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260E68">
        <w:tc>
          <w:tcPr>
            <w:tcW w:w="10423" w:type="dxa"/>
            <w:gridSpan w:val="2"/>
            <w:shd w:val="clear" w:color="auto" w:fill="auto"/>
          </w:tcPr>
          <w:p w:rsidR="004F0988" w:rsidRDefault="004F0988" w:rsidP="00E72A66">
            <w:pPr>
              <w:pStyle w:val="ZA"/>
              <w:framePr w:w="0" w:hRule="auto" w:wrap="auto" w:vAnchor="margin" w:hAnchor="text" w:yAlign="inline"/>
            </w:pPr>
            <w:bookmarkStart w:id="0" w:name="page1"/>
            <w:r w:rsidRPr="00133525">
              <w:rPr>
                <w:sz w:val="64"/>
              </w:rPr>
              <w:t xml:space="preserve">3GPP </w:t>
            </w:r>
            <w:bookmarkStart w:id="1" w:name="specType1"/>
            <w:r w:rsidR="0063543D" w:rsidRPr="002B44F6">
              <w:rPr>
                <w:sz w:val="64"/>
              </w:rPr>
              <w:t>TR</w:t>
            </w:r>
            <w:bookmarkEnd w:id="1"/>
            <w:r w:rsidRPr="002B44F6">
              <w:rPr>
                <w:sz w:val="64"/>
              </w:rPr>
              <w:t xml:space="preserve"> </w:t>
            </w:r>
            <w:bookmarkStart w:id="2" w:name="specNumber"/>
            <w:r w:rsidR="002B44F6" w:rsidRPr="002B44F6">
              <w:rPr>
                <w:rFonts w:hint="eastAsia"/>
                <w:sz w:val="64"/>
                <w:lang w:eastAsia="zh-CN"/>
              </w:rPr>
              <w:t>38</w:t>
            </w:r>
            <w:r w:rsidRPr="002B44F6">
              <w:rPr>
                <w:sz w:val="64"/>
              </w:rPr>
              <w:t>.</w:t>
            </w:r>
            <w:bookmarkEnd w:id="2"/>
            <w:r w:rsidR="00160184">
              <w:rPr>
                <w:sz w:val="64"/>
                <w:lang w:eastAsia="zh-CN"/>
              </w:rPr>
              <w:t>809</w:t>
            </w:r>
            <w:r w:rsidR="00160184" w:rsidRPr="002B44F6">
              <w:rPr>
                <w:sz w:val="64"/>
              </w:rPr>
              <w:t xml:space="preserve"> </w:t>
            </w:r>
            <w:r w:rsidRPr="002B44F6">
              <w:t>V</w:t>
            </w:r>
            <w:bookmarkStart w:id="3" w:name="specVersion"/>
            <w:r w:rsidR="00E72A66">
              <w:rPr>
                <w:lang w:eastAsia="zh-CN"/>
              </w:rPr>
              <w:t>1</w:t>
            </w:r>
            <w:r w:rsidRPr="002B44F6">
              <w:t>.</w:t>
            </w:r>
            <w:r w:rsidR="00E72A66">
              <w:rPr>
                <w:lang w:eastAsia="zh-CN"/>
              </w:rPr>
              <w:t>0</w:t>
            </w:r>
            <w:r w:rsidRPr="002B44F6">
              <w:t>.</w:t>
            </w:r>
            <w:bookmarkEnd w:id="3"/>
            <w:r w:rsidR="004F7772">
              <w:rPr>
                <w:rFonts w:hint="eastAsia"/>
                <w:lang w:eastAsia="zh-CN"/>
              </w:rPr>
              <w:t>0</w:t>
            </w:r>
            <w:r w:rsidRPr="002B44F6">
              <w:rPr>
                <w:sz w:val="32"/>
              </w:rPr>
              <w:t>(</w:t>
            </w:r>
            <w:bookmarkStart w:id="4" w:name="issueDate"/>
            <w:r w:rsidR="0048405B" w:rsidRPr="002B44F6">
              <w:rPr>
                <w:rFonts w:hint="eastAsia"/>
                <w:sz w:val="32"/>
                <w:lang w:eastAsia="zh-CN"/>
              </w:rPr>
              <w:t>20</w:t>
            </w:r>
            <w:r w:rsidR="0048405B">
              <w:rPr>
                <w:sz w:val="32"/>
                <w:lang w:eastAsia="zh-CN"/>
              </w:rPr>
              <w:t>20</w:t>
            </w:r>
            <w:r w:rsidRPr="002B44F6">
              <w:rPr>
                <w:sz w:val="32"/>
              </w:rPr>
              <w:t>-</w:t>
            </w:r>
            <w:bookmarkEnd w:id="4"/>
            <w:r w:rsidR="0091618A">
              <w:rPr>
                <w:sz w:val="32"/>
                <w:lang w:eastAsia="zh-CN"/>
              </w:rPr>
              <w:t>0</w:t>
            </w:r>
            <w:r w:rsidR="00E72A66">
              <w:rPr>
                <w:sz w:val="32"/>
                <w:lang w:eastAsia="zh-CN"/>
              </w:rPr>
              <w:t>9</w:t>
            </w:r>
            <w:r w:rsidRPr="00133525">
              <w:rPr>
                <w:sz w:val="32"/>
              </w:rPr>
              <w:t>)</w:t>
            </w:r>
          </w:p>
        </w:tc>
      </w:tr>
      <w:tr w:rsidR="004F0988" w:rsidRPr="00D9681E" w:rsidTr="00260E68">
        <w:trPr>
          <w:trHeight w:hRule="exact" w:val="1134"/>
        </w:trPr>
        <w:tc>
          <w:tcPr>
            <w:tcW w:w="10423" w:type="dxa"/>
            <w:gridSpan w:val="2"/>
            <w:shd w:val="clear" w:color="auto" w:fill="auto"/>
          </w:tcPr>
          <w:p w:rsidR="00BA4B8D" w:rsidRPr="00D9681E" w:rsidRDefault="004F0988" w:rsidP="002B44F6">
            <w:pPr>
              <w:pStyle w:val="ZB"/>
              <w:framePr w:w="0" w:hRule="auto" w:wrap="auto" w:vAnchor="margin" w:hAnchor="text" w:yAlign="inline"/>
              <w:rPr>
                <w:lang w:eastAsia="zh-CN"/>
              </w:rPr>
            </w:pPr>
            <w:r w:rsidRPr="00D9681E">
              <w:t xml:space="preserve">Technical </w:t>
            </w:r>
            <w:bookmarkStart w:id="5" w:name="spectype2"/>
            <w:r w:rsidR="00D57972" w:rsidRPr="00D9681E">
              <w:t>Report</w:t>
            </w:r>
            <w:bookmarkEnd w:id="5"/>
          </w:p>
        </w:tc>
      </w:tr>
      <w:bookmarkEnd w:id="0"/>
      <w:tr w:rsidR="00810485" w:rsidTr="00401E3C">
        <w:trPr>
          <w:trHeight w:hRule="exact" w:val="3686"/>
        </w:trPr>
        <w:tc>
          <w:tcPr>
            <w:tcW w:w="10423" w:type="dxa"/>
            <w:gridSpan w:val="2"/>
            <w:shd w:val="clear" w:color="auto" w:fill="auto"/>
          </w:tcPr>
          <w:p w:rsidR="00810485" w:rsidRPr="004D3578" w:rsidRDefault="00810485" w:rsidP="00401E3C">
            <w:pPr>
              <w:pStyle w:val="ZT"/>
              <w:framePr w:wrap="auto" w:hAnchor="text" w:yAlign="inline"/>
            </w:pPr>
            <w:r w:rsidRPr="004D3578">
              <w:t>3</w:t>
            </w:r>
            <w:r w:rsidRPr="00332367">
              <w:rPr>
                <w:vertAlign w:val="superscript"/>
              </w:rPr>
              <w:t>rd</w:t>
            </w:r>
            <w:r w:rsidRPr="004D3578">
              <w:t xml:space="preserve"> Generation Partnership Project;</w:t>
            </w:r>
          </w:p>
          <w:p w:rsidR="00810485" w:rsidRPr="00183047" w:rsidRDefault="00810485" w:rsidP="00401E3C">
            <w:pPr>
              <w:pStyle w:val="ZT"/>
              <w:framePr w:wrap="auto" w:hAnchor="text" w:yAlign="inline"/>
            </w:pPr>
            <w:r w:rsidRPr="00183047">
              <w:t>Technical Specification Group Radio Access Network;</w:t>
            </w:r>
          </w:p>
          <w:p w:rsidR="00810485" w:rsidRPr="00183047" w:rsidRDefault="00810485" w:rsidP="00401E3C">
            <w:pPr>
              <w:pStyle w:val="ZT"/>
              <w:framePr w:wrap="auto" w:hAnchor="text" w:yAlign="inline"/>
            </w:pPr>
            <w:r>
              <w:rPr>
                <w:rFonts w:hint="eastAsia"/>
                <w:lang w:eastAsia="zh-CN"/>
              </w:rPr>
              <w:t>NR</w:t>
            </w:r>
            <w:r w:rsidRPr="00183047">
              <w:t>;</w:t>
            </w:r>
          </w:p>
          <w:p w:rsidR="00810485" w:rsidRPr="00183047" w:rsidRDefault="00810485" w:rsidP="00401E3C">
            <w:pPr>
              <w:pStyle w:val="ZT"/>
              <w:framePr w:wrap="auto" w:hAnchor="text" w:yAlign="inline"/>
            </w:pPr>
            <w:r>
              <w:rPr>
                <w:rFonts w:hint="eastAsia"/>
                <w:lang w:eastAsia="zh-CN"/>
              </w:rPr>
              <w:t xml:space="preserve">Background for </w:t>
            </w:r>
            <w:r>
              <w:t>Integrated access and backhaul</w:t>
            </w:r>
            <w:r w:rsidRPr="00183047">
              <w:t xml:space="preserve"> radio transmission and reception</w:t>
            </w:r>
          </w:p>
          <w:p w:rsidR="00810485" w:rsidRPr="00133525" w:rsidRDefault="00810485" w:rsidP="00401E3C">
            <w:pPr>
              <w:pStyle w:val="ZT"/>
              <w:framePr w:wrap="auto" w:hAnchor="text" w:yAlign="inline"/>
              <w:rPr>
                <w:i/>
                <w:sz w:val="28"/>
              </w:rPr>
            </w:pPr>
            <w:r w:rsidRPr="004D3578">
              <w:t xml:space="preserve"> (</w:t>
            </w:r>
            <w:r w:rsidRPr="004D3578">
              <w:rPr>
                <w:rStyle w:val="ZGSM"/>
              </w:rPr>
              <w:t>Rel</w:t>
            </w:r>
            <w:r w:rsidRPr="00D9681E">
              <w:rPr>
                <w:rStyle w:val="ZGSM"/>
              </w:rPr>
              <w:t xml:space="preserve">ease </w:t>
            </w:r>
            <w:bookmarkStart w:id="6" w:name="specRelease"/>
            <w:r w:rsidRPr="00D9681E">
              <w:rPr>
                <w:rStyle w:val="ZGSM"/>
              </w:rPr>
              <w:t xml:space="preserve"> 16</w:t>
            </w:r>
            <w:bookmarkEnd w:id="6"/>
            <w:r w:rsidRPr="00D9681E">
              <w:t>)</w:t>
            </w:r>
          </w:p>
        </w:tc>
      </w:tr>
      <w:tr w:rsidR="00810485" w:rsidTr="00401E3C">
        <w:tc>
          <w:tcPr>
            <w:tcW w:w="10423" w:type="dxa"/>
            <w:gridSpan w:val="2"/>
            <w:shd w:val="clear" w:color="auto" w:fill="auto"/>
          </w:tcPr>
          <w:p w:rsidR="00810485" w:rsidRPr="00133525" w:rsidRDefault="00810485" w:rsidP="00401E3C">
            <w:pPr>
              <w:pStyle w:val="ZU"/>
              <w:framePr w:w="0" w:wrap="auto" w:vAnchor="margin" w:hAnchor="text" w:yAlign="inline"/>
              <w:tabs>
                <w:tab w:val="right" w:pos="10206"/>
              </w:tabs>
              <w:jc w:val="left"/>
              <w:rPr>
                <w:color w:val="0000FF"/>
              </w:rPr>
            </w:pPr>
            <w:r w:rsidRPr="00133525">
              <w:rPr>
                <w:color w:val="0000FF"/>
              </w:rPr>
              <w:tab/>
            </w:r>
          </w:p>
        </w:tc>
      </w:tr>
      <w:tr w:rsidR="00810485" w:rsidTr="00401E3C">
        <w:trPr>
          <w:trHeight w:hRule="exact" w:val="1531"/>
        </w:trPr>
        <w:tc>
          <w:tcPr>
            <w:tcW w:w="4883" w:type="dxa"/>
            <w:shd w:val="clear" w:color="auto" w:fill="auto"/>
          </w:tcPr>
          <w:p w:rsidR="00810485" w:rsidRDefault="00810485" w:rsidP="00401E3C">
            <w:r>
              <w:rPr>
                <w:i/>
                <w:noProof/>
                <w:lang w:val="en-US" w:eastAsia="zh-CN"/>
              </w:rPr>
              <w:drawing>
                <wp:inline distT="0" distB="0" distL="0" distR="0" wp14:anchorId="6CD179B1" wp14:editId="3B367B94">
                  <wp:extent cx="1216660" cy="836930"/>
                  <wp:effectExtent l="0" t="0" r="2540" b="127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6660" cy="836930"/>
                          </a:xfrm>
                          <a:prstGeom prst="rect">
                            <a:avLst/>
                          </a:prstGeom>
                          <a:noFill/>
                          <a:ln>
                            <a:noFill/>
                          </a:ln>
                        </pic:spPr>
                      </pic:pic>
                    </a:graphicData>
                  </a:graphic>
                </wp:inline>
              </w:drawing>
            </w:r>
          </w:p>
        </w:tc>
        <w:tc>
          <w:tcPr>
            <w:tcW w:w="5540" w:type="dxa"/>
            <w:shd w:val="clear" w:color="auto" w:fill="auto"/>
          </w:tcPr>
          <w:p w:rsidR="00810485" w:rsidRDefault="00810485" w:rsidP="00401E3C">
            <w:pPr>
              <w:jc w:val="right"/>
            </w:pPr>
            <w:bookmarkStart w:id="7" w:name="logos"/>
            <w:r>
              <w:rPr>
                <w:noProof/>
                <w:lang w:val="en-US" w:eastAsia="zh-CN"/>
              </w:rPr>
              <w:drawing>
                <wp:inline distT="0" distB="0" distL="0" distR="0" wp14:anchorId="342FB568" wp14:editId="254F2C0D">
                  <wp:extent cx="1624965" cy="949325"/>
                  <wp:effectExtent l="0" t="0" r="0" b="317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bookmarkEnd w:id="7"/>
          </w:p>
        </w:tc>
      </w:tr>
      <w:tr w:rsidR="00810485" w:rsidTr="00401E3C">
        <w:trPr>
          <w:trHeight w:hRule="exact" w:val="5783"/>
        </w:trPr>
        <w:tc>
          <w:tcPr>
            <w:tcW w:w="10423" w:type="dxa"/>
            <w:gridSpan w:val="2"/>
            <w:shd w:val="clear" w:color="auto" w:fill="auto"/>
          </w:tcPr>
          <w:p w:rsidR="00810485" w:rsidRPr="00C074DD" w:rsidRDefault="00810485" w:rsidP="00401E3C">
            <w:pPr>
              <w:pStyle w:val="Guidance"/>
              <w:rPr>
                <w:b/>
              </w:rPr>
            </w:pPr>
          </w:p>
        </w:tc>
      </w:tr>
      <w:tr w:rsidR="00810485" w:rsidTr="00401E3C">
        <w:trPr>
          <w:cantSplit/>
          <w:trHeight w:hRule="exact" w:val="964"/>
        </w:trPr>
        <w:tc>
          <w:tcPr>
            <w:tcW w:w="10423" w:type="dxa"/>
            <w:gridSpan w:val="2"/>
            <w:shd w:val="clear" w:color="auto" w:fill="auto"/>
          </w:tcPr>
          <w:p w:rsidR="00810485" w:rsidRPr="00133525" w:rsidRDefault="00810485" w:rsidP="00401E3C">
            <w:pPr>
              <w:rPr>
                <w:sz w:val="16"/>
              </w:rPr>
            </w:pPr>
            <w:bookmarkStart w:id="8" w:name="warningNotice"/>
            <w:r w:rsidRPr="00133525">
              <w:rPr>
                <w:sz w:val="16"/>
              </w:rPr>
              <w:t>The present document has been developed within the 3</w:t>
            </w:r>
            <w:r w:rsidRPr="00332367">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CC4C98">
              <w:rPr>
                <w:sz w:val="16"/>
              </w:rPr>
              <w:t>’</w:t>
            </w:r>
            <w:r w:rsidRPr="00133525">
              <w:rPr>
                <w:sz w:val="16"/>
              </w:rPr>
              <w:t xml:space="preserve"> Publications Offices.</w:t>
            </w:r>
            <w:bookmarkEnd w:id="8"/>
          </w:p>
          <w:p w:rsidR="00810485" w:rsidRPr="004D3578" w:rsidRDefault="00810485" w:rsidP="00401E3C">
            <w:pPr>
              <w:pStyle w:val="ZV"/>
              <w:framePr w:w="0" w:wrap="auto" w:vAnchor="margin" w:hAnchor="text" w:yAlign="inline"/>
            </w:pPr>
          </w:p>
          <w:p w:rsidR="00810485" w:rsidRPr="00133525" w:rsidRDefault="00810485" w:rsidP="00401E3C">
            <w:pPr>
              <w:rPr>
                <w:sz w:val="16"/>
              </w:rPr>
            </w:pPr>
          </w:p>
        </w:tc>
      </w:tr>
    </w:tbl>
    <w:p w:rsidR="00810485" w:rsidRPr="004D3578" w:rsidRDefault="00810485" w:rsidP="00810485">
      <w:pPr>
        <w:sectPr w:rsidR="00810485" w:rsidRPr="004D3578" w:rsidSect="00665AED">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10485" w:rsidTr="00401E3C">
        <w:trPr>
          <w:trHeight w:hRule="exact" w:val="5670"/>
        </w:trPr>
        <w:tc>
          <w:tcPr>
            <w:tcW w:w="10423" w:type="dxa"/>
            <w:shd w:val="clear" w:color="auto" w:fill="auto"/>
          </w:tcPr>
          <w:p w:rsidR="00810485" w:rsidRDefault="00810485" w:rsidP="00401E3C">
            <w:pPr>
              <w:pStyle w:val="Guidance"/>
            </w:pPr>
            <w:bookmarkStart w:id="9" w:name="page2"/>
          </w:p>
        </w:tc>
      </w:tr>
      <w:tr w:rsidR="00810485" w:rsidTr="00401E3C">
        <w:trPr>
          <w:trHeight w:hRule="exact" w:val="5387"/>
        </w:trPr>
        <w:tc>
          <w:tcPr>
            <w:tcW w:w="10423" w:type="dxa"/>
            <w:shd w:val="clear" w:color="auto" w:fill="auto"/>
          </w:tcPr>
          <w:p w:rsidR="00810485" w:rsidRPr="00133525" w:rsidRDefault="00810485" w:rsidP="00401E3C">
            <w:pPr>
              <w:pStyle w:val="FP"/>
              <w:spacing w:after="240"/>
              <w:ind w:left="2835" w:right="2835"/>
              <w:jc w:val="center"/>
              <w:rPr>
                <w:rFonts w:ascii="Arial" w:hAnsi="Arial"/>
                <w:b/>
                <w:i/>
              </w:rPr>
            </w:pPr>
            <w:bookmarkStart w:id="10" w:name="coords3gpp"/>
            <w:r w:rsidRPr="00133525">
              <w:rPr>
                <w:rFonts w:ascii="Arial" w:hAnsi="Arial"/>
                <w:b/>
                <w:i/>
              </w:rPr>
              <w:t>3GPP</w:t>
            </w:r>
          </w:p>
          <w:p w:rsidR="00810485" w:rsidRPr="004D3578" w:rsidRDefault="00810485" w:rsidP="00401E3C">
            <w:pPr>
              <w:pStyle w:val="FP"/>
              <w:pBdr>
                <w:bottom w:val="single" w:sz="6" w:space="1" w:color="auto"/>
              </w:pBdr>
              <w:ind w:left="2835" w:right="2835"/>
              <w:jc w:val="center"/>
            </w:pPr>
            <w:r w:rsidRPr="004D3578">
              <w:t>Postal address</w:t>
            </w:r>
          </w:p>
          <w:p w:rsidR="00810485" w:rsidRPr="00133525" w:rsidRDefault="00810485" w:rsidP="00401E3C">
            <w:pPr>
              <w:pStyle w:val="FP"/>
              <w:ind w:left="2835" w:right="2835"/>
              <w:jc w:val="center"/>
              <w:rPr>
                <w:rFonts w:ascii="Arial" w:hAnsi="Arial"/>
                <w:sz w:val="18"/>
              </w:rPr>
            </w:pPr>
          </w:p>
          <w:p w:rsidR="00810485" w:rsidRPr="004D3578" w:rsidRDefault="00810485" w:rsidP="00401E3C">
            <w:pPr>
              <w:pStyle w:val="FP"/>
              <w:pBdr>
                <w:bottom w:val="single" w:sz="6" w:space="1" w:color="auto"/>
              </w:pBdr>
              <w:spacing w:before="240"/>
              <w:ind w:left="2835" w:right="2835"/>
              <w:jc w:val="center"/>
            </w:pPr>
            <w:r w:rsidRPr="004D3578">
              <w:t>3GPP support office address</w:t>
            </w:r>
          </w:p>
          <w:p w:rsidR="00810485" w:rsidRPr="00133525" w:rsidRDefault="00810485" w:rsidP="00401E3C">
            <w:pPr>
              <w:pStyle w:val="FP"/>
              <w:ind w:left="2835" w:right="2835"/>
              <w:jc w:val="center"/>
              <w:rPr>
                <w:rFonts w:ascii="Arial" w:hAnsi="Arial"/>
                <w:sz w:val="18"/>
              </w:rPr>
            </w:pPr>
            <w:r w:rsidRPr="00133525">
              <w:rPr>
                <w:rFonts w:ascii="Arial" w:hAnsi="Arial"/>
                <w:sz w:val="18"/>
              </w:rPr>
              <w:t xml:space="preserve">650 Route des Lucioles </w:t>
            </w:r>
            <w:r w:rsidR="00CC4C98">
              <w:rPr>
                <w:rFonts w:ascii="Arial" w:hAnsi="Arial"/>
                <w:sz w:val="18"/>
              </w:rPr>
              <w:t>–</w:t>
            </w:r>
            <w:r w:rsidRPr="00133525">
              <w:rPr>
                <w:rFonts w:ascii="Arial" w:hAnsi="Arial"/>
                <w:sz w:val="18"/>
              </w:rPr>
              <w:t xml:space="preserve"> Sophia Antipolis</w:t>
            </w:r>
          </w:p>
          <w:p w:rsidR="00810485" w:rsidRPr="00133525" w:rsidRDefault="00810485" w:rsidP="00401E3C">
            <w:pPr>
              <w:pStyle w:val="FP"/>
              <w:ind w:left="2835" w:right="2835"/>
              <w:jc w:val="center"/>
              <w:rPr>
                <w:rFonts w:ascii="Arial" w:hAnsi="Arial"/>
                <w:sz w:val="18"/>
              </w:rPr>
            </w:pPr>
            <w:r w:rsidRPr="00133525">
              <w:rPr>
                <w:rFonts w:ascii="Arial" w:hAnsi="Arial"/>
                <w:sz w:val="18"/>
              </w:rPr>
              <w:t xml:space="preserve">Valbonne </w:t>
            </w:r>
            <w:r w:rsidR="00CC4C98">
              <w:rPr>
                <w:rFonts w:ascii="Arial" w:hAnsi="Arial"/>
                <w:sz w:val="18"/>
              </w:rPr>
              <w:t>–</w:t>
            </w:r>
            <w:r w:rsidRPr="00133525">
              <w:rPr>
                <w:rFonts w:ascii="Arial" w:hAnsi="Arial"/>
                <w:sz w:val="18"/>
              </w:rPr>
              <w:t xml:space="preserve"> FRANCE</w:t>
            </w:r>
          </w:p>
          <w:p w:rsidR="00810485" w:rsidRPr="00133525" w:rsidRDefault="00810485" w:rsidP="00401E3C">
            <w:pPr>
              <w:pStyle w:val="FP"/>
              <w:spacing w:after="20"/>
              <w:ind w:left="2835" w:right="2835"/>
              <w:jc w:val="center"/>
              <w:rPr>
                <w:rFonts w:ascii="Arial" w:hAnsi="Arial"/>
                <w:sz w:val="18"/>
              </w:rPr>
            </w:pPr>
            <w:r w:rsidRPr="00133525">
              <w:rPr>
                <w:rFonts w:ascii="Arial" w:hAnsi="Arial"/>
                <w:sz w:val="18"/>
              </w:rPr>
              <w:t>Tel.: +33 4 92 94 42 00 Fax: +33 4 93 65 47 16</w:t>
            </w:r>
          </w:p>
          <w:p w:rsidR="00810485" w:rsidRPr="004D3578" w:rsidRDefault="00810485" w:rsidP="00401E3C">
            <w:pPr>
              <w:pStyle w:val="FP"/>
              <w:pBdr>
                <w:bottom w:val="single" w:sz="6" w:space="1" w:color="auto"/>
              </w:pBdr>
              <w:spacing w:before="240"/>
              <w:ind w:left="2835" w:right="2835"/>
              <w:jc w:val="center"/>
            </w:pPr>
            <w:r w:rsidRPr="004D3578">
              <w:t>Internet</w:t>
            </w:r>
          </w:p>
          <w:p w:rsidR="00810485" w:rsidRPr="00133525" w:rsidRDefault="00E72A66" w:rsidP="00401E3C">
            <w:pPr>
              <w:pStyle w:val="FP"/>
              <w:ind w:left="2835" w:right="2835"/>
              <w:jc w:val="center"/>
              <w:rPr>
                <w:rFonts w:ascii="Arial" w:hAnsi="Arial"/>
                <w:sz w:val="18"/>
              </w:rPr>
            </w:pPr>
            <w:hyperlink r:id="rId11" w:history="1">
              <w:r w:rsidR="00CC4C98" w:rsidRPr="002040A0">
                <w:rPr>
                  <w:rStyle w:val="a7"/>
                  <w:rFonts w:ascii="Arial" w:hAnsi="Arial"/>
                  <w:sz w:val="18"/>
                </w:rPr>
                <w:t>http://www.3gpp.org</w:t>
              </w:r>
            </w:hyperlink>
            <w:bookmarkEnd w:id="10"/>
          </w:p>
          <w:p w:rsidR="00810485" w:rsidRDefault="00810485" w:rsidP="00401E3C"/>
        </w:tc>
      </w:tr>
      <w:tr w:rsidR="00810485" w:rsidTr="00401E3C">
        <w:tc>
          <w:tcPr>
            <w:tcW w:w="10423" w:type="dxa"/>
            <w:shd w:val="clear" w:color="auto" w:fill="auto"/>
            <w:vAlign w:val="bottom"/>
          </w:tcPr>
          <w:p w:rsidR="00810485" w:rsidRPr="00133525" w:rsidRDefault="00810485" w:rsidP="00401E3C">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810485" w:rsidRPr="004D3578" w:rsidRDefault="00810485" w:rsidP="00401E3C">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810485" w:rsidRPr="004D3578" w:rsidRDefault="00810485" w:rsidP="00401E3C">
            <w:pPr>
              <w:pStyle w:val="FP"/>
              <w:jc w:val="center"/>
              <w:rPr>
                <w:noProof/>
              </w:rPr>
            </w:pPr>
          </w:p>
          <w:p w:rsidR="00810485" w:rsidRPr="00133525" w:rsidRDefault="00810485" w:rsidP="00401E3C">
            <w:pPr>
              <w:pStyle w:val="FP"/>
              <w:jc w:val="center"/>
              <w:rPr>
                <w:noProof/>
                <w:sz w:val="18"/>
              </w:rPr>
            </w:pPr>
            <w:r w:rsidRPr="00133525">
              <w:rPr>
                <w:noProof/>
                <w:sz w:val="18"/>
              </w:rPr>
              <w:t xml:space="preserve">© </w:t>
            </w:r>
            <w:bookmarkStart w:id="12" w:name="copyrightDate"/>
            <w:r w:rsidRPr="00260E68">
              <w:rPr>
                <w:noProof/>
                <w:sz w:val="18"/>
              </w:rPr>
              <w:t>20</w:t>
            </w:r>
            <w:bookmarkEnd w:id="12"/>
            <w:r w:rsidR="003F78C2">
              <w:rPr>
                <w:noProof/>
                <w:sz w:val="18"/>
              </w:rPr>
              <w:t>20</w:t>
            </w:r>
            <w:r w:rsidRPr="00260E68">
              <w:rPr>
                <w:noProof/>
                <w:sz w:val="18"/>
              </w:rPr>
              <w:t>, 3</w:t>
            </w:r>
            <w:r w:rsidRPr="00133525">
              <w:rPr>
                <w:noProof/>
                <w:sz w:val="18"/>
              </w:rPr>
              <w:t>GPP Organizational Partners (ARIB, ATIS, CCSA, ETSI, TSDSI, TTA, TTC).</w:t>
            </w:r>
            <w:bookmarkStart w:id="13" w:name="copyrightaddon"/>
            <w:bookmarkEnd w:id="13"/>
          </w:p>
          <w:p w:rsidR="00810485" w:rsidRPr="00133525" w:rsidRDefault="00810485" w:rsidP="00401E3C">
            <w:pPr>
              <w:pStyle w:val="FP"/>
              <w:jc w:val="center"/>
              <w:rPr>
                <w:noProof/>
                <w:sz w:val="18"/>
              </w:rPr>
            </w:pPr>
            <w:r w:rsidRPr="00133525">
              <w:rPr>
                <w:noProof/>
                <w:sz w:val="18"/>
              </w:rPr>
              <w:t>All rights reserved.</w:t>
            </w:r>
          </w:p>
          <w:p w:rsidR="00810485" w:rsidRPr="00133525" w:rsidRDefault="00810485" w:rsidP="00401E3C">
            <w:pPr>
              <w:pStyle w:val="FP"/>
              <w:rPr>
                <w:noProof/>
                <w:sz w:val="18"/>
              </w:rPr>
            </w:pPr>
          </w:p>
          <w:p w:rsidR="00810485" w:rsidRPr="00133525" w:rsidRDefault="00810485" w:rsidP="00401E3C">
            <w:pPr>
              <w:pStyle w:val="FP"/>
              <w:rPr>
                <w:noProof/>
                <w:sz w:val="18"/>
              </w:rPr>
            </w:pPr>
            <w:r w:rsidRPr="00133525">
              <w:rPr>
                <w:noProof/>
                <w:sz w:val="18"/>
              </w:rPr>
              <w:t>UMTS™ is a Trade Mark of ETSI registered for the benefit of its members</w:t>
            </w:r>
          </w:p>
          <w:p w:rsidR="00810485" w:rsidRPr="00133525" w:rsidRDefault="00810485" w:rsidP="00401E3C">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810485" w:rsidRPr="00133525" w:rsidRDefault="00810485" w:rsidP="00401E3C">
            <w:pPr>
              <w:pStyle w:val="FP"/>
              <w:rPr>
                <w:noProof/>
                <w:sz w:val="18"/>
              </w:rPr>
            </w:pPr>
            <w:r w:rsidRPr="00133525">
              <w:rPr>
                <w:noProof/>
                <w:sz w:val="18"/>
              </w:rPr>
              <w:t>GSM® and the GSM logo are registered and owned by the GSM Association</w:t>
            </w:r>
            <w:bookmarkEnd w:id="11"/>
          </w:p>
          <w:p w:rsidR="00810485" w:rsidRDefault="00810485" w:rsidP="00401E3C"/>
        </w:tc>
      </w:tr>
      <w:bookmarkEnd w:id="9"/>
    </w:tbl>
    <w:p w:rsidR="00810485" w:rsidRPr="004D3578" w:rsidRDefault="00810485" w:rsidP="00810485">
      <w:pPr>
        <w:pStyle w:val="TT"/>
      </w:pPr>
      <w:r w:rsidRPr="004D3578">
        <w:br w:type="page"/>
      </w:r>
      <w:bookmarkStart w:id="14" w:name="tableOfContents"/>
      <w:bookmarkEnd w:id="14"/>
      <w:r w:rsidRPr="004D3578">
        <w:lastRenderedPageBreak/>
        <w:t>Contents</w:t>
      </w:r>
    </w:p>
    <w:p w:rsidR="00597C5C" w:rsidRDefault="00810485">
      <w:pPr>
        <w:pStyle w:val="10"/>
        <w:rPr>
          <w:rFonts w:asciiTheme="minorHAnsi" w:hAnsiTheme="minorHAnsi" w:cstheme="minorBidi"/>
          <w:kern w:val="2"/>
          <w:sz w:val="21"/>
          <w:szCs w:val="22"/>
          <w:lang w:val="en-US" w:eastAsia="zh-CN"/>
        </w:rPr>
      </w:pPr>
      <w:r w:rsidRPr="004D3578">
        <w:rPr>
          <w:lang w:eastAsia="zh-CN"/>
        </w:rPr>
        <w:fldChar w:fldCharType="begin"/>
      </w:r>
      <w:r w:rsidRPr="004D3578">
        <w:rPr>
          <w:lang w:eastAsia="zh-CN"/>
        </w:rPr>
        <w:instrText xml:space="preserve"> TOC \o "1-9" </w:instrText>
      </w:r>
      <w:r w:rsidRPr="004D3578">
        <w:rPr>
          <w:lang w:eastAsia="zh-CN"/>
        </w:rPr>
        <w:fldChar w:fldCharType="separate"/>
      </w:r>
      <w:r w:rsidR="00597C5C">
        <w:t>Foreword</w:t>
      </w:r>
      <w:r w:rsidR="00597C5C">
        <w:tab/>
      </w:r>
      <w:r w:rsidR="00597C5C">
        <w:fldChar w:fldCharType="begin"/>
      </w:r>
      <w:r w:rsidR="00597C5C">
        <w:instrText xml:space="preserve"> PAGEREF _Toc50376162 \h </w:instrText>
      </w:r>
      <w:r w:rsidR="00597C5C">
        <w:fldChar w:fldCharType="separate"/>
      </w:r>
      <w:r w:rsidR="00597C5C">
        <w:t>5</w:t>
      </w:r>
      <w:r w:rsidR="00597C5C">
        <w:fldChar w:fldCharType="end"/>
      </w:r>
    </w:p>
    <w:p w:rsidR="00597C5C" w:rsidRDefault="00597C5C">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_Toc50376163 \h </w:instrText>
      </w:r>
      <w:r>
        <w:fldChar w:fldCharType="separate"/>
      </w:r>
      <w:r>
        <w:t>7</w:t>
      </w:r>
      <w:r>
        <w:fldChar w:fldCharType="end"/>
      </w:r>
    </w:p>
    <w:p w:rsidR="00597C5C" w:rsidRDefault="00597C5C">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_Toc50376164 \h </w:instrText>
      </w:r>
      <w:r>
        <w:fldChar w:fldCharType="separate"/>
      </w:r>
      <w:r>
        <w:t>7</w:t>
      </w:r>
      <w:r>
        <w:fldChar w:fldCharType="end"/>
      </w:r>
    </w:p>
    <w:p w:rsidR="00597C5C" w:rsidRDefault="00597C5C">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_Toc50376165 \h </w:instrText>
      </w:r>
      <w:r>
        <w:fldChar w:fldCharType="separate"/>
      </w:r>
      <w:r>
        <w:t>7</w:t>
      </w:r>
      <w:r>
        <w:fldChar w:fldCharType="end"/>
      </w:r>
    </w:p>
    <w:p w:rsidR="00597C5C" w:rsidRDefault="00597C5C">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_Toc50376166 \h </w:instrText>
      </w:r>
      <w:r>
        <w:fldChar w:fldCharType="separate"/>
      </w:r>
      <w:r>
        <w:t>7</w:t>
      </w:r>
      <w:r>
        <w:fldChar w:fldCharType="end"/>
      </w:r>
    </w:p>
    <w:p w:rsidR="00597C5C" w:rsidRDefault="00597C5C">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_Toc50376167 \h </w:instrText>
      </w:r>
      <w:r>
        <w:fldChar w:fldCharType="separate"/>
      </w:r>
      <w:r>
        <w:t>8</w:t>
      </w:r>
      <w:r>
        <w:fldChar w:fldCharType="end"/>
      </w:r>
    </w:p>
    <w:p w:rsidR="00597C5C" w:rsidRDefault="00597C5C">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_Toc50376168 \h </w:instrText>
      </w:r>
      <w:r>
        <w:fldChar w:fldCharType="separate"/>
      </w:r>
      <w:r>
        <w:t>8</w:t>
      </w:r>
      <w:r>
        <w:fldChar w:fldCharType="end"/>
      </w:r>
    </w:p>
    <w:p w:rsidR="00597C5C" w:rsidRDefault="00597C5C">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General aspect</w:t>
      </w:r>
      <w:r>
        <w:tab/>
      </w:r>
      <w:r>
        <w:fldChar w:fldCharType="begin"/>
      </w:r>
      <w:r>
        <w:instrText xml:space="preserve"> PAGEREF _Toc50376169 \h </w:instrText>
      </w:r>
      <w:r>
        <w:fldChar w:fldCharType="separate"/>
      </w:r>
      <w:r>
        <w:t>8</w:t>
      </w:r>
      <w:r>
        <w:fldChar w:fldCharType="end"/>
      </w:r>
    </w:p>
    <w:p w:rsidR="00597C5C" w:rsidRDefault="00597C5C">
      <w:pPr>
        <w:pStyle w:val="20"/>
        <w:rPr>
          <w:rFonts w:asciiTheme="minorHAnsi" w:hAnsiTheme="minorHAnsi" w:cstheme="minorBidi"/>
          <w:kern w:val="2"/>
          <w:sz w:val="21"/>
          <w:szCs w:val="22"/>
          <w:lang w:val="en-US" w:eastAsia="zh-CN"/>
        </w:rPr>
      </w:pPr>
      <w:r>
        <w:t>4.</w:t>
      </w:r>
      <w:r>
        <w:rPr>
          <w:lang w:eastAsia="zh-CN"/>
        </w:rPr>
        <w:t>1</w:t>
      </w:r>
      <w:r>
        <w:rPr>
          <w:rFonts w:asciiTheme="minorHAnsi" w:hAnsiTheme="minorHAnsi" w:cstheme="minorBidi"/>
          <w:kern w:val="2"/>
          <w:sz w:val="21"/>
          <w:szCs w:val="22"/>
          <w:lang w:val="en-US" w:eastAsia="zh-CN"/>
        </w:rPr>
        <w:tab/>
      </w:r>
      <w:r>
        <w:rPr>
          <w:lang w:eastAsia="zh-CN"/>
        </w:rPr>
        <w:t>Relation with other core specification</w:t>
      </w:r>
      <w:r>
        <w:tab/>
      </w:r>
      <w:r>
        <w:fldChar w:fldCharType="begin"/>
      </w:r>
      <w:r>
        <w:instrText xml:space="preserve"> PAGEREF _Toc50376170 \h </w:instrText>
      </w:r>
      <w:r>
        <w:fldChar w:fldCharType="separate"/>
      </w:r>
      <w:r>
        <w:t>8</w:t>
      </w:r>
      <w:r>
        <w:fldChar w:fldCharType="end"/>
      </w:r>
    </w:p>
    <w:p w:rsidR="00597C5C" w:rsidRDefault="00597C5C">
      <w:pPr>
        <w:pStyle w:val="20"/>
        <w:rPr>
          <w:rFonts w:asciiTheme="minorHAnsi" w:hAnsiTheme="minorHAnsi" w:cstheme="minorBidi"/>
          <w:kern w:val="2"/>
          <w:sz w:val="21"/>
          <w:szCs w:val="22"/>
          <w:lang w:val="en-US" w:eastAsia="zh-CN"/>
        </w:rPr>
      </w:pPr>
      <w:r>
        <w:t>4.</w:t>
      </w:r>
      <w:r>
        <w:rPr>
          <w:lang w:eastAsia="zh-CN"/>
        </w:rPr>
        <w:t>2</w:t>
      </w:r>
      <w:r>
        <w:rPr>
          <w:rFonts w:asciiTheme="minorHAnsi" w:hAnsiTheme="minorHAnsi" w:cstheme="minorBidi"/>
          <w:kern w:val="2"/>
          <w:sz w:val="21"/>
          <w:szCs w:val="22"/>
          <w:lang w:val="en-US" w:eastAsia="zh-CN"/>
        </w:rPr>
        <w:tab/>
      </w:r>
      <w:r>
        <w:rPr>
          <w:lang w:eastAsia="zh-CN"/>
        </w:rPr>
        <w:t>RF Requirements reference points</w:t>
      </w:r>
      <w:r>
        <w:tab/>
      </w:r>
      <w:r>
        <w:fldChar w:fldCharType="begin"/>
      </w:r>
      <w:r>
        <w:instrText xml:space="preserve"> PAGEREF _Toc50376171 \h </w:instrText>
      </w:r>
      <w:r>
        <w:fldChar w:fldCharType="separate"/>
      </w:r>
      <w:r>
        <w:t>9</w:t>
      </w:r>
      <w:r>
        <w:fldChar w:fldCharType="end"/>
      </w:r>
    </w:p>
    <w:p w:rsidR="00597C5C" w:rsidRDefault="00597C5C">
      <w:pPr>
        <w:pStyle w:val="20"/>
        <w:rPr>
          <w:rFonts w:asciiTheme="minorHAnsi" w:hAnsiTheme="minorHAnsi" w:cstheme="minorBidi"/>
          <w:kern w:val="2"/>
          <w:sz w:val="21"/>
          <w:szCs w:val="22"/>
          <w:lang w:val="en-US" w:eastAsia="zh-CN"/>
        </w:rPr>
      </w:pPr>
      <w:r>
        <w:t>4.</w:t>
      </w:r>
      <w:r>
        <w:rPr>
          <w:lang w:eastAsia="zh-CN"/>
        </w:rPr>
        <w:t>3</w:t>
      </w:r>
      <w:r>
        <w:rPr>
          <w:rFonts w:asciiTheme="minorHAnsi" w:hAnsiTheme="minorHAnsi" w:cstheme="minorBidi"/>
          <w:kern w:val="2"/>
          <w:sz w:val="21"/>
          <w:szCs w:val="22"/>
          <w:lang w:val="en-US" w:eastAsia="zh-CN"/>
        </w:rPr>
        <w:tab/>
      </w:r>
      <w:r>
        <w:rPr>
          <w:lang w:eastAsia="zh-CN"/>
        </w:rPr>
        <w:t>IAB classification</w:t>
      </w:r>
      <w:r>
        <w:tab/>
      </w:r>
      <w:r>
        <w:fldChar w:fldCharType="begin"/>
      </w:r>
      <w:r>
        <w:instrText xml:space="preserve"> PAGEREF _Toc50376172 \h </w:instrText>
      </w:r>
      <w:r>
        <w:fldChar w:fldCharType="separate"/>
      </w:r>
      <w:r>
        <w:t>9</w:t>
      </w:r>
      <w:r>
        <w:fldChar w:fldCharType="end"/>
      </w:r>
    </w:p>
    <w:p w:rsidR="00597C5C" w:rsidRDefault="00597C5C">
      <w:pPr>
        <w:pStyle w:val="20"/>
        <w:rPr>
          <w:rFonts w:asciiTheme="minorHAnsi" w:hAnsiTheme="minorHAnsi" w:cstheme="minorBidi"/>
          <w:kern w:val="2"/>
          <w:sz w:val="21"/>
          <w:szCs w:val="22"/>
          <w:lang w:val="en-US" w:eastAsia="zh-CN"/>
        </w:rPr>
      </w:pPr>
      <w:r>
        <w:t>4.</w:t>
      </w:r>
      <w:r>
        <w:rPr>
          <w:lang w:eastAsia="zh-CN"/>
        </w:rPr>
        <w:t>4</w:t>
      </w:r>
      <w:r>
        <w:rPr>
          <w:rFonts w:asciiTheme="minorHAnsi" w:hAnsiTheme="minorHAnsi" w:cstheme="minorBidi"/>
          <w:kern w:val="2"/>
          <w:sz w:val="21"/>
          <w:szCs w:val="22"/>
          <w:lang w:val="en-US" w:eastAsia="zh-CN"/>
        </w:rPr>
        <w:tab/>
      </w:r>
      <w:r>
        <w:rPr>
          <w:lang w:eastAsia="zh-CN"/>
        </w:rPr>
        <w:t>Regulatory aspects</w:t>
      </w:r>
      <w:r>
        <w:tab/>
      </w:r>
      <w:r>
        <w:fldChar w:fldCharType="begin"/>
      </w:r>
      <w:r>
        <w:instrText xml:space="preserve"> PAGEREF _Toc50376173 \h </w:instrText>
      </w:r>
      <w:r>
        <w:fldChar w:fldCharType="separate"/>
      </w:r>
      <w:r>
        <w:t>9</w:t>
      </w:r>
      <w:r>
        <w:fldChar w:fldCharType="end"/>
      </w:r>
    </w:p>
    <w:p w:rsidR="00597C5C" w:rsidRDefault="00597C5C">
      <w:pPr>
        <w:pStyle w:val="20"/>
        <w:rPr>
          <w:rFonts w:asciiTheme="minorHAnsi" w:hAnsiTheme="minorHAnsi" w:cstheme="minorBidi"/>
          <w:kern w:val="2"/>
          <w:sz w:val="21"/>
          <w:szCs w:val="22"/>
          <w:lang w:val="en-US" w:eastAsia="zh-CN"/>
        </w:rPr>
      </w:pPr>
      <w:r>
        <w:t>4.</w:t>
      </w:r>
      <w:r>
        <w:rPr>
          <w:lang w:eastAsia="zh-CN"/>
        </w:rPr>
        <w:t>5</w:t>
      </w:r>
      <w:r>
        <w:rPr>
          <w:rFonts w:asciiTheme="minorHAnsi" w:hAnsiTheme="minorHAnsi" w:cstheme="minorBidi"/>
          <w:kern w:val="2"/>
          <w:sz w:val="21"/>
          <w:szCs w:val="22"/>
          <w:lang w:val="en-US" w:eastAsia="zh-CN"/>
        </w:rPr>
        <w:tab/>
      </w:r>
      <w:r>
        <w:rPr>
          <w:lang w:eastAsia="zh-CN"/>
        </w:rPr>
        <w:t>IAB architecture</w:t>
      </w:r>
      <w:r>
        <w:tab/>
      </w:r>
      <w:r>
        <w:fldChar w:fldCharType="begin"/>
      </w:r>
      <w:r>
        <w:instrText xml:space="preserve"> PAGEREF _Toc50376174 \h </w:instrText>
      </w:r>
      <w:r>
        <w:fldChar w:fldCharType="separate"/>
      </w:r>
      <w:r>
        <w:t>9</w:t>
      </w:r>
      <w:r>
        <w:fldChar w:fldCharType="end"/>
      </w:r>
    </w:p>
    <w:p w:rsidR="00597C5C" w:rsidRDefault="00597C5C">
      <w:pPr>
        <w:pStyle w:val="10"/>
        <w:rPr>
          <w:rFonts w:asciiTheme="minorHAnsi" w:hAnsiTheme="minorHAnsi" w:cstheme="minorBidi"/>
          <w:kern w:val="2"/>
          <w:sz w:val="21"/>
          <w:szCs w:val="22"/>
          <w:lang w:val="en-US" w:eastAsia="zh-CN"/>
        </w:rPr>
      </w:pPr>
      <w:r>
        <w:rPr>
          <w:lang w:eastAsia="zh-CN"/>
        </w:rPr>
        <w:t>5   Operating band and channel arrangement</w:t>
      </w:r>
      <w:r>
        <w:tab/>
      </w:r>
      <w:r>
        <w:fldChar w:fldCharType="begin"/>
      </w:r>
      <w:r>
        <w:instrText xml:space="preserve"> PAGEREF _Toc50376175 \h </w:instrText>
      </w:r>
      <w:r>
        <w:fldChar w:fldCharType="separate"/>
      </w:r>
      <w:r>
        <w:t>11</w:t>
      </w:r>
      <w:r>
        <w:fldChar w:fldCharType="end"/>
      </w:r>
    </w:p>
    <w:p w:rsidR="00597C5C" w:rsidRDefault="00597C5C">
      <w:pPr>
        <w:pStyle w:val="20"/>
        <w:rPr>
          <w:rFonts w:asciiTheme="minorHAnsi" w:hAnsiTheme="minorHAnsi" w:cstheme="minorBidi"/>
          <w:kern w:val="2"/>
          <w:sz w:val="21"/>
          <w:szCs w:val="22"/>
          <w:lang w:val="en-US" w:eastAsia="zh-CN"/>
        </w:rPr>
      </w:pPr>
      <w:r>
        <w:rPr>
          <w:lang w:eastAsia="zh-CN"/>
        </w:rPr>
        <w:t>5</w:t>
      </w:r>
      <w:r>
        <w:t>.1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_Toc50376176 \h </w:instrText>
      </w:r>
      <w:r>
        <w:fldChar w:fldCharType="separate"/>
      </w:r>
      <w:r>
        <w:t>11</w:t>
      </w:r>
      <w:r>
        <w:fldChar w:fldCharType="end"/>
      </w:r>
    </w:p>
    <w:p w:rsidR="00597C5C" w:rsidRDefault="00597C5C">
      <w:pPr>
        <w:pStyle w:val="20"/>
        <w:rPr>
          <w:rFonts w:asciiTheme="minorHAnsi" w:hAnsiTheme="minorHAnsi" w:cstheme="minorBidi"/>
          <w:kern w:val="2"/>
          <w:sz w:val="21"/>
          <w:szCs w:val="22"/>
          <w:lang w:val="en-US" w:eastAsia="zh-CN"/>
        </w:rPr>
      </w:pPr>
      <w:r>
        <w:rPr>
          <w:lang w:eastAsia="zh-CN"/>
        </w:rPr>
        <w:t>5</w:t>
      </w:r>
      <w:r>
        <w:t>.</w:t>
      </w:r>
      <w:r>
        <w:rPr>
          <w:lang w:eastAsia="zh-CN"/>
        </w:rPr>
        <w:t>2</w:t>
      </w:r>
      <w:r>
        <w:rPr>
          <w:rFonts w:asciiTheme="minorHAnsi" w:hAnsiTheme="minorHAnsi" w:cstheme="minorBidi"/>
          <w:kern w:val="2"/>
          <w:sz w:val="21"/>
          <w:szCs w:val="22"/>
          <w:lang w:val="en-US" w:eastAsia="zh-CN"/>
        </w:rPr>
        <w:tab/>
      </w:r>
      <w:r>
        <w:rPr>
          <w:lang w:eastAsia="zh-CN"/>
        </w:rPr>
        <w:t>Operating bands</w:t>
      </w:r>
      <w:r>
        <w:tab/>
      </w:r>
      <w:r>
        <w:fldChar w:fldCharType="begin"/>
      </w:r>
      <w:r>
        <w:instrText xml:space="preserve"> PAGEREF _Toc50376177 \h </w:instrText>
      </w:r>
      <w:r>
        <w:fldChar w:fldCharType="separate"/>
      </w:r>
      <w:r>
        <w:t>11</w:t>
      </w:r>
      <w:r>
        <w:fldChar w:fldCharType="end"/>
      </w:r>
    </w:p>
    <w:p w:rsidR="00597C5C" w:rsidRDefault="00597C5C">
      <w:pPr>
        <w:pStyle w:val="20"/>
        <w:rPr>
          <w:rFonts w:asciiTheme="minorHAnsi" w:hAnsiTheme="minorHAnsi" w:cstheme="minorBidi"/>
          <w:kern w:val="2"/>
          <w:sz w:val="21"/>
          <w:szCs w:val="22"/>
          <w:lang w:val="en-US" w:eastAsia="zh-CN"/>
        </w:rPr>
      </w:pPr>
      <w:r>
        <w:rPr>
          <w:lang w:eastAsia="zh-CN"/>
        </w:rPr>
        <w:t>5</w:t>
      </w:r>
      <w:r>
        <w:t>.</w:t>
      </w:r>
      <w:r>
        <w:rPr>
          <w:lang w:eastAsia="zh-CN"/>
        </w:rPr>
        <w:t>3</w:t>
      </w:r>
      <w:r>
        <w:rPr>
          <w:rFonts w:asciiTheme="minorHAnsi" w:hAnsiTheme="minorHAnsi" w:cstheme="minorBidi"/>
          <w:kern w:val="2"/>
          <w:sz w:val="21"/>
          <w:szCs w:val="22"/>
          <w:lang w:val="en-US" w:eastAsia="zh-CN"/>
        </w:rPr>
        <w:tab/>
      </w:r>
      <w:r>
        <w:rPr>
          <w:lang w:eastAsia="zh-CN"/>
        </w:rPr>
        <w:t>Channel bandwidth</w:t>
      </w:r>
      <w:r>
        <w:tab/>
      </w:r>
      <w:r>
        <w:fldChar w:fldCharType="begin"/>
      </w:r>
      <w:r>
        <w:instrText xml:space="preserve"> PAGEREF _Toc50376178 \h </w:instrText>
      </w:r>
      <w:r>
        <w:fldChar w:fldCharType="separate"/>
      </w:r>
      <w:r>
        <w:t>12</w:t>
      </w:r>
      <w:r>
        <w:fldChar w:fldCharType="end"/>
      </w:r>
    </w:p>
    <w:p w:rsidR="00597C5C" w:rsidRDefault="00597C5C">
      <w:pPr>
        <w:pStyle w:val="20"/>
        <w:rPr>
          <w:rFonts w:asciiTheme="minorHAnsi" w:hAnsiTheme="minorHAnsi" w:cstheme="minorBidi"/>
          <w:kern w:val="2"/>
          <w:sz w:val="21"/>
          <w:szCs w:val="22"/>
          <w:lang w:val="en-US" w:eastAsia="zh-CN"/>
        </w:rPr>
      </w:pPr>
      <w:r>
        <w:rPr>
          <w:lang w:eastAsia="zh-CN"/>
        </w:rPr>
        <w:t>5</w:t>
      </w:r>
      <w:r>
        <w:t>.</w:t>
      </w:r>
      <w:r>
        <w:rPr>
          <w:lang w:eastAsia="zh-CN"/>
        </w:rPr>
        <w:t>4</w:t>
      </w:r>
      <w:r>
        <w:rPr>
          <w:rFonts w:asciiTheme="minorHAnsi" w:hAnsiTheme="minorHAnsi" w:cstheme="minorBidi"/>
          <w:kern w:val="2"/>
          <w:sz w:val="21"/>
          <w:szCs w:val="22"/>
          <w:lang w:val="en-US" w:eastAsia="zh-CN"/>
        </w:rPr>
        <w:tab/>
      </w:r>
      <w:r>
        <w:rPr>
          <w:lang w:eastAsia="zh-CN"/>
        </w:rPr>
        <w:t>Channel arrangement</w:t>
      </w:r>
      <w:r>
        <w:tab/>
      </w:r>
      <w:r>
        <w:fldChar w:fldCharType="begin"/>
      </w:r>
      <w:r>
        <w:instrText xml:space="preserve"> PAGEREF _Toc50376179 \h </w:instrText>
      </w:r>
      <w:r>
        <w:fldChar w:fldCharType="separate"/>
      </w:r>
      <w:r>
        <w:t>12</w:t>
      </w:r>
      <w:r>
        <w:fldChar w:fldCharType="end"/>
      </w:r>
    </w:p>
    <w:p w:rsidR="00597C5C" w:rsidRDefault="00597C5C">
      <w:pPr>
        <w:pStyle w:val="10"/>
        <w:rPr>
          <w:rFonts w:asciiTheme="minorHAnsi" w:hAnsiTheme="minorHAnsi" w:cstheme="minorBidi"/>
          <w:kern w:val="2"/>
          <w:sz w:val="21"/>
          <w:szCs w:val="22"/>
          <w:lang w:val="en-US" w:eastAsia="zh-CN"/>
        </w:rPr>
      </w:pPr>
      <w:r>
        <w:rPr>
          <w:lang w:eastAsia="zh-CN"/>
        </w:rPr>
        <w:t>6   Co-existence study</w:t>
      </w:r>
      <w:r>
        <w:tab/>
      </w:r>
      <w:r>
        <w:fldChar w:fldCharType="begin"/>
      </w:r>
      <w:r>
        <w:instrText xml:space="preserve"> PAGEREF _Toc50376180 \h </w:instrText>
      </w:r>
      <w:r>
        <w:fldChar w:fldCharType="separate"/>
      </w:r>
      <w:r>
        <w:t>12</w:t>
      </w:r>
      <w:r>
        <w:fldChar w:fldCharType="end"/>
      </w:r>
    </w:p>
    <w:p w:rsidR="00597C5C" w:rsidRDefault="00597C5C">
      <w:pPr>
        <w:pStyle w:val="20"/>
        <w:rPr>
          <w:rFonts w:asciiTheme="minorHAnsi" w:hAnsiTheme="minorHAnsi" w:cstheme="minorBidi"/>
          <w:kern w:val="2"/>
          <w:sz w:val="21"/>
          <w:szCs w:val="22"/>
          <w:lang w:val="en-US" w:eastAsia="zh-CN"/>
        </w:rPr>
      </w:pPr>
      <w:r>
        <w:rPr>
          <w:lang w:eastAsia="zh-CN"/>
        </w:rPr>
        <w:t>6</w:t>
      </w:r>
      <w:r>
        <w:t>.1</w:t>
      </w:r>
      <w:r>
        <w:rPr>
          <w:rFonts w:asciiTheme="minorHAnsi" w:hAnsiTheme="minorHAnsi" w:cstheme="minorBidi"/>
          <w:kern w:val="2"/>
          <w:sz w:val="21"/>
          <w:szCs w:val="22"/>
          <w:lang w:val="en-US" w:eastAsia="zh-CN"/>
        </w:rPr>
        <w:tab/>
      </w:r>
      <w:r>
        <w:rPr>
          <w:lang w:eastAsia="zh-CN"/>
        </w:rPr>
        <w:t>System layout and scenario</w:t>
      </w:r>
      <w:r>
        <w:tab/>
      </w:r>
      <w:r>
        <w:fldChar w:fldCharType="begin"/>
      </w:r>
      <w:r>
        <w:instrText xml:space="preserve"> PAGEREF _Toc50376181 \h </w:instrText>
      </w:r>
      <w:r>
        <w:fldChar w:fldCharType="separate"/>
      </w:r>
      <w:r>
        <w:t>12</w:t>
      </w:r>
      <w:r>
        <w:fldChar w:fldCharType="end"/>
      </w:r>
    </w:p>
    <w:p w:rsidR="00597C5C" w:rsidRDefault="00597C5C">
      <w:pPr>
        <w:pStyle w:val="30"/>
        <w:rPr>
          <w:rFonts w:asciiTheme="minorHAnsi" w:hAnsiTheme="minorHAnsi" w:cstheme="minorBidi"/>
          <w:kern w:val="2"/>
          <w:sz w:val="21"/>
          <w:szCs w:val="22"/>
          <w:lang w:val="en-US" w:eastAsia="zh-CN"/>
        </w:rPr>
      </w:pPr>
      <w:r>
        <w:t>6.1.1 Layout for co-existence study</w:t>
      </w:r>
      <w:r>
        <w:tab/>
      </w:r>
      <w:r>
        <w:fldChar w:fldCharType="begin"/>
      </w:r>
      <w:r>
        <w:instrText xml:space="preserve"> PAGEREF _Toc50376182 \h </w:instrText>
      </w:r>
      <w:r>
        <w:fldChar w:fldCharType="separate"/>
      </w:r>
      <w:r>
        <w:t>12</w:t>
      </w:r>
      <w:r>
        <w:fldChar w:fldCharType="end"/>
      </w:r>
    </w:p>
    <w:p w:rsidR="00597C5C" w:rsidRDefault="00597C5C">
      <w:pPr>
        <w:pStyle w:val="30"/>
        <w:rPr>
          <w:rFonts w:asciiTheme="minorHAnsi" w:hAnsiTheme="minorHAnsi" w:cstheme="minorBidi"/>
          <w:kern w:val="2"/>
          <w:sz w:val="21"/>
          <w:szCs w:val="22"/>
          <w:lang w:val="en-US" w:eastAsia="zh-CN"/>
        </w:rPr>
      </w:pPr>
      <w:r>
        <w:t>6.1.2 Scenarios for co-existence study</w:t>
      </w:r>
      <w:r>
        <w:tab/>
      </w:r>
      <w:r>
        <w:fldChar w:fldCharType="begin"/>
      </w:r>
      <w:r>
        <w:instrText xml:space="preserve"> PAGEREF _Toc50376183 \h </w:instrText>
      </w:r>
      <w:r>
        <w:fldChar w:fldCharType="separate"/>
      </w:r>
      <w:r>
        <w:t>14</w:t>
      </w:r>
      <w:r>
        <w:fldChar w:fldCharType="end"/>
      </w:r>
    </w:p>
    <w:p w:rsidR="00597C5C" w:rsidRDefault="00597C5C">
      <w:pPr>
        <w:pStyle w:val="30"/>
        <w:rPr>
          <w:rFonts w:asciiTheme="minorHAnsi" w:hAnsiTheme="minorHAnsi" w:cstheme="minorBidi"/>
          <w:kern w:val="2"/>
          <w:sz w:val="21"/>
          <w:szCs w:val="22"/>
          <w:lang w:val="en-US" w:eastAsia="zh-CN"/>
        </w:rPr>
      </w:pPr>
      <w:r w:rsidRPr="004A7329">
        <w:rPr>
          <w:rFonts w:eastAsia="宋体"/>
        </w:rPr>
        <w:t>6.1.3</w:t>
      </w:r>
      <w:r>
        <w:rPr>
          <w:rFonts w:asciiTheme="minorHAnsi" w:hAnsiTheme="minorHAnsi" w:cstheme="minorBidi"/>
          <w:kern w:val="2"/>
          <w:sz w:val="21"/>
          <w:szCs w:val="22"/>
          <w:lang w:val="en-US" w:eastAsia="zh-CN"/>
        </w:rPr>
        <w:tab/>
      </w:r>
      <w:r w:rsidRPr="004A7329">
        <w:rPr>
          <w:rFonts w:eastAsia="宋体"/>
        </w:rPr>
        <w:t>Co-location</w:t>
      </w:r>
      <w:r>
        <w:tab/>
      </w:r>
      <w:r>
        <w:fldChar w:fldCharType="begin"/>
      </w:r>
      <w:r>
        <w:instrText xml:space="preserve"> PAGEREF _Toc50376184 \h </w:instrText>
      </w:r>
      <w:r>
        <w:fldChar w:fldCharType="separate"/>
      </w:r>
      <w:r>
        <w:t>16</w:t>
      </w:r>
      <w:r>
        <w:fldChar w:fldCharType="end"/>
      </w:r>
    </w:p>
    <w:p w:rsidR="00597C5C" w:rsidRDefault="00597C5C">
      <w:pPr>
        <w:pStyle w:val="20"/>
        <w:rPr>
          <w:rFonts w:asciiTheme="minorHAnsi" w:hAnsiTheme="minorHAnsi" w:cstheme="minorBidi"/>
          <w:kern w:val="2"/>
          <w:sz w:val="21"/>
          <w:szCs w:val="22"/>
          <w:lang w:val="en-US" w:eastAsia="zh-CN"/>
        </w:rPr>
      </w:pPr>
      <w:r>
        <w:rPr>
          <w:lang w:eastAsia="zh-CN"/>
        </w:rPr>
        <w:t>6</w:t>
      </w:r>
      <w:r>
        <w:t>.</w:t>
      </w:r>
      <w:r>
        <w:rPr>
          <w:lang w:eastAsia="zh-CN"/>
        </w:rPr>
        <w:t>2</w:t>
      </w:r>
      <w:r>
        <w:rPr>
          <w:rFonts w:asciiTheme="minorHAnsi" w:hAnsiTheme="minorHAnsi" w:cstheme="minorBidi"/>
          <w:kern w:val="2"/>
          <w:sz w:val="21"/>
          <w:szCs w:val="22"/>
          <w:lang w:val="en-US" w:eastAsia="zh-CN"/>
        </w:rPr>
        <w:tab/>
      </w:r>
      <w:r>
        <w:rPr>
          <w:lang w:eastAsia="zh-CN"/>
        </w:rPr>
        <w:t>Simulation assumption</w:t>
      </w:r>
      <w:r>
        <w:tab/>
      </w:r>
      <w:r>
        <w:fldChar w:fldCharType="begin"/>
      </w:r>
      <w:r>
        <w:instrText xml:space="preserve"> PAGEREF _Toc50376185 \h </w:instrText>
      </w:r>
      <w:r>
        <w:fldChar w:fldCharType="separate"/>
      </w:r>
      <w:r>
        <w:t>17</w:t>
      </w:r>
      <w:r>
        <w:fldChar w:fldCharType="end"/>
      </w:r>
    </w:p>
    <w:p w:rsidR="00597C5C" w:rsidRDefault="00597C5C">
      <w:pPr>
        <w:pStyle w:val="30"/>
        <w:rPr>
          <w:rFonts w:asciiTheme="minorHAnsi" w:hAnsiTheme="minorHAnsi" w:cstheme="minorBidi"/>
          <w:kern w:val="2"/>
          <w:sz w:val="21"/>
          <w:szCs w:val="22"/>
          <w:lang w:val="en-US" w:eastAsia="zh-CN"/>
        </w:rPr>
      </w:pPr>
      <w:r>
        <w:t>6.2.1 Propagation model</w:t>
      </w:r>
      <w:r>
        <w:tab/>
      </w:r>
      <w:r>
        <w:fldChar w:fldCharType="begin"/>
      </w:r>
      <w:r>
        <w:instrText xml:space="preserve"> PAGEREF _Toc50376186 \h </w:instrText>
      </w:r>
      <w:r>
        <w:fldChar w:fldCharType="separate"/>
      </w:r>
      <w:r>
        <w:t>17</w:t>
      </w:r>
      <w:r>
        <w:fldChar w:fldCharType="end"/>
      </w:r>
    </w:p>
    <w:p w:rsidR="00597C5C" w:rsidRDefault="00597C5C">
      <w:pPr>
        <w:pStyle w:val="30"/>
        <w:rPr>
          <w:rFonts w:asciiTheme="minorHAnsi" w:hAnsiTheme="minorHAnsi" w:cstheme="minorBidi"/>
          <w:kern w:val="2"/>
          <w:sz w:val="21"/>
          <w:szCs w:val="22"/>
          <w:lang w:val="en-US" w:eastAsia="zh-CN"/>
        </w:rPr>
      </w:pPr>
      <w:r w:rsidRPr="004A7329">
        <w:rPr>
          <w:rFonts w:eastAsia="宋体"/>
        </w:rPr>
        <w:t>6.2.2</w:t>
      </w:r>
      <w:r>
        <w:rPr>
          <w:rFonts w:asciiTheme="minorHAnsi" w:hAnsiTheme="minorHAnsi" w:cstheme="minorBidi"/>
          <w:kern w:val="2"/>
          <w:sz w:val="21"/>
          <w:szCs w:val="22"/>
          <w:lang w:val="en-US" w:eastAsia="zh-CN"/>
        </w:rPr>
        <w:tab/>
      </w:r>
      <w:r w:rsidRPr="004A7329">
        <w:rPr>
          <w:rFonts w:eastAsia="宋体"/>
        </w:rPr>
        <w:t>Antenna configuration</w:t>
      </w:r>
      <w:r>
        <w:tab/>
      </w:r>
      <w:r>
        <w:fldChar w:fldCharType="begin"/>
      </w:r>
      <w:r>
        <w:instrText xml:space="preserve"> PAGEREF _Toc50376187 \h </w:instrText>
      </w:r>
      <w:r>
        <w:fldChar w:fldCharType="separate"/>
      </w:r>
      <w:r>
        <w:t>17</w:t>
      </w:r>
      <w:r>
        <w:fldChar w:fldCharType="end"/>
      </w:r>
    </w:p>
    <w:p w:rsidR="00597C5C" w:rsidRDefault="00597C5C">
      <w:pPr>
        <w:pStyle w:val="40"/>
        <w:rPr>
          <w:rFonts w:asciiTheme="minorHAnsi" w:hAnsiTheme="minorHAnsi" w:cstheme="minorBidi"/>
          <w:kern w:val="2"/>
          <w:sz w:val="21"/>
          <w:szCs w:val="22"/>
          <w:lang w:val="en-US" w:eastAsia="zh-CN"/>
        </w:rPr>
      </w:pPr>
      <w:r w:rsidRPr="004A7329">
        <w:rPr>
          <w:rFonts w:eastAsia="宋体"/>
        </w:rPr>
        <w:t>6.2.2.1</w:t>
      </w:r>
      <w:r>
        <w:rPr>
          <w:rFonts w:asciiTheme="minorHAnsi" w:hAnsiTheme="minorHAnsi" w:cstheme="minorBidi"/>
          <w:kern w:val="2"/>
          <w:sz w:val="21"/>
          <w:szCs w:val="22"/>
          <w:lang w:val="en-US" w:eastAsia="zh-CN"/>
        </w:rPr>
        <w:tab/>
      </w:r>
      <w:r w:rsidRPr="004A7329">
        <w:rPr>
          <w:rFonts w:eastAsia="宋体"/>
        </w:rPr>
        <w:t>General</w:t>
      </w:r>
      <w:r>
        <w:tab/>
      </w:r>
      <w:r>
        <w:fldChar w:fldCharType="begin"/>
      </w:r>
      <w:r>
        <w:instrText xml:space="preserve"> PAGEREF _Toc50376188 \h </w:instrText>
      </w:r>
      <w:r>
        <w:fldChar w:fldCharType="separate"/>
      </w:r>
      <w:r>
        <w:t>17</w:t>
      </w:r>
      <w:r>
        <w:fldChar w:fldCharType="end"/>
      </w:r>
    </w:p>
    <w:p w:rsidR="00597C5C" w:rsidRDefault="00597C5C">
      <w:pPr>
        <w:pStyle w:val="40"/>
        <w:rPr>
          <w:rFonts w:asciiTheme="minorHAnsi" w:hAnsiTheme="minorHAnsi" w:cstheme="minorBidi"/>
          <w:kern w:val="2"/>
          <w:sz w:val="21"/>
          <w:szCs w:val="22"/>
          <w:lang w:val="en-US" w:eastAsia="zh-CN"/>
        </w:rPr>
      </w:pPr>
      <w:r w:rsidRPr="004A7329">
        <w:rPr>
          <w:rFonts w:eastAsia="宋体"/>
        </w:rPr>
        <w:t>6.2.2.2</w:t>
      </w:r>
      <w:r>
        <w:rPr>
          <w:rFonts w:asciiTheme="minorHAnsi" w:hAnsiTheme="minorHAnsi" w:cstheme="minorBidi"/>
          <w:kern w:val="2"/>
          <w:sz w:val="21"/>
          <w:szCs w:val="22"/>
          <w:lang w:val="en-US" w:eastAsia="zh-CN"/>
        </w:rPr>
        <w:tab/>
      </w:r>
      <w:r w:rsidRPr="004A7329">
        <w:rPr>
          <w:rFonts w:eastAsia="宋体"/>
        </w:rPr>
        <w:t>FR1</w:t>
      </w:r>
      <w:r>
        <w:tab/>
      </w:r>
      <w:r>
        <w:fldChar w:fldCharType="begin"/>
      </w:r>
      <w:r>
        <w:instrText xml:space="preserve"> PAGEREF _Toc50376189 \h </w:instrText>
      </w:r>
      <w:r>
        <w:fldChar w:fldCharType="separate"/>
      </w:r>
      <w:r>
        <w:t>17</w:t>
      </w:r>
      <w:r>
        <w:fldChar w:fldCharType="end"/>
      </w:r>
    </w:p>
    <w:p w:rsidR="00597C5C" w:rsidRDefault="00597C5C">
      <w:pPr>
        <w:pStyle w:val="40"/>
        <w:rPr>
          <w:rFonts w:asciiTheme="minorHAnsi" w:hAnsiTheme="minorHAnsi" w:cstheme="minorBidi"/>
          <w:kern w:val="2"/>
          <w:sz w:val="21"/>
          <w:szCs w:val="22"/>
          <w:lang w:val="en-US" w:eastAsia="zh-CN"/>
        </w:rPr>
      </w:pPr>
      <w:r w:rsidRPr="004A7329">
        <w:rPr>
          <w:rFonts w:eastAsia="宋体"/>
        </w:rPr>
        <w:t>6.2.2.3</w:t>
      </w:r>
      <w:r>
        <w:rPr>
          <w:rFonts w:eastAsia="宋体"/>
        </w:rPr>
        <w:t xml:space="preserve">           </w:t>
      </w:r>
      <w:bookmarkStart w:id="15" w:name="_GoBack"/>
      <w:bookmarkEnd w:id="15"/>
      <w:r w:rsidRPr="004A7329">
        <w:rPr>
          <w:rFonts w:eastAsia="宋体"/>
        </w:rPr>
        <w:t xml:space="preserve"> FR2</w:t>
      </w:r>
      <w:r>
        <w:tab/>
      </w:r>
      <w:r>
        <w:fldChar w:fldCharType="begin"/>
      </w:r>
      <w:r>
        <w:instrText xml:space="preserve"> PAGEREF _Toc50376190 \h </w:instrText>
      </w:r>
      <w:r>
        <w:fldChar w:fldCharType="separate"/>
      </w:r>
      <w:r>
        <w:t>19</w:t>
      </w:r>
      <w:r>
        <w:fldChar w:fldCharType="end"/>
      </w:r>
    </w:p>
    <w:p w:rsidR="00597C5C" w:rsidRDefault="00597C5C">
      <w:pPr>
        <w:pStyle w:val="30"/>
        <w:rPr>
          <w:rFonts w:asciiTheme="minorHAnsi" w:hAnsiTheme="minorHAnsi" w:cstheme="minorBidi"/>
          <w:kern w:val="2"/>
          <w:sz w:val="21"/>
          <w:szCs w:val="22"/>
          <w:lang w:val="en-US" w:eastAsia="zh-CN"/>
        </w:rPr>
      </w:pPr>
      <w:r>
        <w:t>6.2.3 Other simulation assumption</w:t>
      </w:r>
      <w:r>
        <w:tab/>
      </w:r>
      <w:r>
        <w:fldChar w:fldCharType="begin"/>
      </w:r>
      <w:r>
        <w:instrText xml:space="preserve"> PAGEREF _Toc50376191 \h </w:instrText>
      </w:r>
      <w:r>
        <w:fldChar w:fldCharType="separate"/>
      </w:r>
      <w:r>
        <w:t>21</w:t>
      </w:r>
      <w:r>
        <w:fldChar w:fldCharType="end"/>
      </w:r>
    </w:p>
    <w:p w:rsidR="00597C5C" w:rsidRDefault="00597C5C">
      <w:pPr>
        <w:pStyle w:val="20"/>
        <w:rPr>
          <w:rFonts w:asciiTheme="minorHAnsi" w:hAnsiTheme="minorHAnsi" w:cstheme="minorBidi"/>
          <w:kern w:val="2"/>
          <w:sz w:val="21"/>
          <w:szCs w:val="22"/>
          <w:lang w:val="en-US" w:eastAsia="zh-CN"/>
        </w:rPr>
      </w:pPr>
      <w:r>
        <w:rPr>
          <w:lang w:eastAsia="zh-CN"/>
        </w:rPr>
        <w:t>6</w:t>
      </w:r>
      <w:r>
        <w:t>.</w:t>
      </w:r>
      <w:r>
        <w:rPr>
          <w:lang w:eastAsia="zh-CN"/>
        </w:rPr>
        <w:t>3</w:t>
      </w:r>
      <w:r>
        <w:rPr>
          <w:rFonts w:asciiTheme="minorHAnsi" w:hAnsiTheme="minorHAnsi" w:cstheme="minorBidi"/>
          <w:kern w:val="2"/>
          <w:sz w:val="21"/>
          <w:szCs w:val="22"/>
          <w:lang w:val="en-US" w:eastAsia="zh-CN"/>
        </w:rPr>
        <w:tab/>
      </w:r>
      <w:r>
        <w:rPr>
          <w:lang w:eastAsia="zh-CN"/>
        </w:rPr>
        <w:t>Simulation result</w:t>
      </w:r>
      <w:r>
        <w:tab/>
      </w:r>
      <w:r>
        <w:fldChar w:fldCharType="begin"/>
      </w:r>
      <w:r>
        <w:instrText xml:space="preserve"> PAGEREF _Toc50376192 \h </w:instrText>
      </w:r>
      <w:r>
        <w:fldChar w:fldCharType="separate"/>
      </w:r>
      <w:r>
        <w:t>22</w:t>
      </w:r>
      <w:r>
        <w:fldChar w:fldCharType="end"/>
      </w:r>
    </w:p>
    <w:p w:rsidR="00597C5C" w:rsidRDefault="00597C5C">
      <w:pPr>
        <w:pStyle w:val="20"/>
        <w:rPr>
          <w:rFonts w:asciiTheme="minorHAnsi" w:hAnsiTheme="minorHAnsi" w:cstheme="minorBidi"/>
          <w:kern w:val="2"/>
          <w:sz w:val="21"/>
          <w:szCs w:val="22"/>
          <w:lang w:val="en-US" w:eastAsia="zh-CN"/>
        </w:rPr>
      </w:pPr>
      <w:r>
        <w:rPr>
          <w:lang w:eastAsia="zh-CN"/>
        </w:rPr>
        <w:t>6</w:t>
      </w:r>
      <w:r>
        <w:t>.</w:t>
      </w:r>
      <w:r>
        <w:rPr>
          <w:lang w:eastAsia="zh-CN"/>
        </w:rPr>
        <w:t>4</w:t>
      </w:r>
      <w:r>
        <w:rPr>
          <w:rFonts w:asciiTheme="minorHAnsi" w:hAnsiTheme="minorHAnsi" w:cstheme="minorBidi"/>
          <w:kern w:val="2"/>
          <w:sz w:val="21"/>
          <w:szCs w:val="22"/>
          <w:lang w:val="en-US" w:eastAsia="zh-CN"/>
        </w:rPr>
        <w:tab/>
      </w:r>
      <w:r>
        <w:rPr>
          <w:lang w:eastAsia="zh-CN"/>
        </w:rPr>
        <w:t>Summary on co-existence study</w:t>
      </w:r>
      <w:r>
        <w:tab/>
      </w:r>
      <w:r>
        <w:fldChar w:fldCharType="begin"/>
      </w:r>
      <w:r>
        <w:instrText xml:space="preserve"> PAGEREF _Toc50376193 \h </w:instrText>
      </w:r>
      <w:r>
        <w:fldChar w:fldCharType="separate"/>
      </w:r>
      <w:r>
        <w:t>22</w:t>
      </w:r>
      <w:r>
        <w:fldChar w:fldCharType="end"/>
      </w:r>
    </w:p>
    <w:p w:rsidR="00597C5C" w:rsidRDefault="00597C5C">
      <w:pPr>
        <w:pStyle w:val="10"/>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t>Conducted transmitter characteristics</w:t>
      </w:r>
      <w:r>
        <w:tab/>
      </w:r>
      <w:r>
        <w:fldChar w:fldCharType="begin"/>
      </w:r>
      <w:r>
        <w:instrText xml:space="preserve"> PAGEREF _Toc50376194 \h </w:instrText>
      </w:r>
      <w:r>
        <w:fldChar w:fldCharType="separate"/>
      </w:r>
      <w:r>
        <w:t>22</w:t>
      </w:r>
      <w:r>
        <w:fldChar w:fldCharType="end"/>
      </w:r>
    </w:p>
    <w:p w:rsidR="00597C5C" w:rsidRDefault="00597C5C">
      <w:pPr>
        <w:pStyle w:val="20"/>
        <w:rPr>
          <w:rFonts w:asciiTheme="minorHAnsi" w:hAnsiTheme="minorHAnsi" w:cstheme="minorBidi"/>
          <w:kern w:val="2"/>
          <w:sz w:val="21"/>
          <w:szCs w:val="22"/>
          <w:lang w:val="en-US" w:eastAsia="zh-CN"/>
        </w:rPr>
      </w:pPr>
      <w:r>
        <w:rPr>
          <w:lang w:eastAsia="zh-CN"/>
        </w:rPr>
        <w:t>7</w:t>
      </w:r>
      <w:r>
        <w:t>.1</w:t>
      </w:r>
      <w:r>
        <w:rPr>
          <w:rFonts w:asciiTheme="minorHAnsi" w:hAnsiTheme="minorHAnsi" w:cstheme="minorBidi"/>
          <w:kern w:val="2"/>
          <w:sz w:val="21"/>
          <w:szCs w:val="22"/>
          <w:lang w:val="en-US" w:eastAsia="zh-CN"/>
        </w:rPr>
        <w:tab/>
      </w:r>
      <w:r>
        <w:t>General</w:t>
      </w:r>
      <w:r>
        <w:tab/>
      </w:r>
      <w:r>
        <w:fldChar w:fldCharType="begin"/>
      </w:r>
      <w:r>
        <w:instrText xml:space="preserve"> PAGEREF _Toc50376195 \h </w:instrText>
      </w:r>
      <w:r>
        <w:fldChar w:fldCharType="separate"/>
      </w:r>
      <w:r>
        <w:t>22</w:t>
      </w:r>
      <w:r>
        <w:fldChar w:fldCharType="end"/>
      </w:r>
    </w:p>
    <w:p w:rsidR="00597C5C" w:rsidRDefault="00597C5C">
      <w:pPr>
        <w:pStyle w:val="20"/>
        <w:rPr>
          <w:rFonts w:asciiTheme="minorHAnsi" w:hAnsiTheme="minorHAnsi" w:cstheme="minorBidi"/>
          <w:kern w:val="2"/>
          <w:sz w:val="21"/>
          <w:szCs w:val="22"/>
          <w:lang w:val="en-US" w:eastAsia="zh-CN"/>
        </w:rPr>
      </w:pPr>
      <w:r>
        <w:rPr>
          <w:lang w:eastAsia="zh-CN"/>
        </w:rPr>
        <w:t>7</w:t>
      </w:r>
      <w:r>
        <w:t>.2</w:t>
      </w:r>
      <w:r>
        <w:rPr>
          <w:rFonts w:asciiTheme="minorHAnsi" w:hAnsiTheme="minorHAnsi" w:cstheme="minorBidi"/>
          <w:kern w:val="2"/>
          <w:sz w:val="21"/>
          <w:szCs w:val="22"/>
          <w:lang w:val="en-US" w:eastAsia="zh-CN"/>
        </w:rPr>
        <w:tab/>
      </w:r>
      <w:r>
        <w:rPr>
          <w:lang w:eastAsia="zh-CN"/>
        </w:rPr>
        <w:t xml:space="preserve">IAB </w:t>
      </w:r>
      <w:r>
        <w:t>output power</w:t>
      </w:r>
      <w:r>
        <w:tab/>
      </w:r>
      <w:r>
        <w:fldChar w:fldCharType="begin"/>
      </w:r>
      <w:r>
        <w:instrText xml:space="preserve"> PAGEREF _Toc50376196 \h </w:instrText>
      </w:r>
      <w:r>
        <w:fldChar w:fldCharType="separate"/>
      </w:r>
      <w:r>
        <w:t>22</w:t>
      </w:r>
      <w:r>
        <w:fldChar w:fldCharType="end"/>
      </w:r>
    </w:p>
    <w:p w:rsidR="00597C5C" w:rsidRDefault="00597C5C">
      <w:pPr>
        <w:pStyle w:val="20"/>
        <w:rPr>
          <w:rFonts w:asciiTheme="minorHAnsi" w:hAnsiTheme="minorHAnsi" w:cstheme="minorBidi"/>
          <w:kern w:val="2"/>
          <w:sz w:val="21"/>
          <w:szCs w:val="22"/>
          <w:lang w:val="en-US" w:eastAsia="zh-CN"/>
        </w:rPr>
      </w:pPr>
      <w:r>
        <w:rPr>
          <w:lang w:eastAsia="zh-CN"/>
        </w:rPr>
        <w:t>7</w:t>
      </w:r>
      <w:r>
        <w:t>.3</w:t>
      </w:r>
      <w:r>
        <w:rPr>
          <w:rFonts w:asciiTheme="minorHAnsi" w:hAnsiTheme="minorHAnsi" w:cstheme="minorBidi"/>
          <w:kern w:val="2"/>
          <w:sz w:val="21"/>
          <w:szCs w:val="22"/>
          <w:lang w:val="en-US" w:eastAsia="zh-CN"/>
        </w:rPr>
        <w:tab/>
      </w:r>
      <w:r>
        <w:t>Output power dynamics</w:t>
      </w:r>
      <w:r>
        <w:tab/>
      </w:r>
      <w:r>
        <w:fldChar w:fldCharType="begin"/>
      </w:r>
      <w:r>
        <w:instrText xml:space="preserve"> PAGEREF _Toc50376197 \h </w:instrText>
      </w:r>
      <w:r>
        <w:fldChar w:fldCharType="separate"/>
      </w:r>
      <w:r>
        <w:t>22</w:t>
      </w:r>
      <w:r>
        <w:fldChar w:fldCharType="end"/>
      </w:r>
    </w:p>
    <w:p w:rsidR="00597C5C" w:rsidRDefault="00597C5C">
      <w:pPr>
        <w:pStyle w:val="30"/>
        <w:rPr>
          <w:rFonts w:asciiTheme="minorHAnsi" w:hAnsiTheme="minorHAnsi" w:cstheme="minorBidi"/>
          <w:kern w:val="2"/>
          <w:sz w:val="21"/>
          <w:szCs w:val="22"/>
          <w:lang w:val="en-US" w:eastAsia="zh-CN"/>
        </w:rPr>
      </w:pPr>
      <w:r w:rsidRPr="004A7329">
        <w:rPr>
          <w:lang w:val="en-US"/>
        </w:rPr>
        <w:t>7.3.1</w:t>
      </w:r>
      <w:r>
        <w:rPr>
          <w:rFonts w:asciiTheme="minorHAnsi" w:hAnsiTheme="minorHAnsi" w:cstheme="minorBidi"/>
          <w:kern w:val="2"/>
          <w:sz w:val="21"/>
          <w:szCs w:val="22"/>
          <w:lang w:val="en-US" w:eastAsia="zh-CN"/>
        </w:rPr>
        <w:tab/>
      </w:r>
      <w:r w:rsidRPr="004A7329">
        <w:rPr>
          <w:lang w:val="en-US"/>
        </w:rPr>
        <w:t>Power control</w:t>
      </w:r>
      <w:r>
        <w:tab/>
      </w:r>
      <w:r>
        <w:fldChar w:fldCharType="begin"/>
      </w:r>
      <w:r>
        <w:instrText xml:space="preserve"> PAGEREF _Toc50376198 \h </w:instrText>
      </w:r>
      <w:r>
        <w:fldChar w:fldCharType="separate"/>
      </w:r>
      <w:r>
        <w:t>22</w:t>
      </w:r>
      <w:r>
        <w:fldChar w:fldCharType="end"/>
      </w:r>
    </w:p>
    <w:p w:rsidR="00597C5C" w:rsidRDefault="00597C5C">
      <w:pPr>
        <w:pStyle w:val="20"/>
        <w:rPr>
          <w:rFonts w:asciiTheme="minorHAnsi" w:hAnsiTheme="minorHAnsi" w:cstheme="minorBidi"/>
          <w:kern w:val="2"/>
          <w:sz w:val="21"/>
          <w:szCs w:val="22"/>
          <w:lang w:val="en-US" w:eastAsia="zh-CN"/>
        </w:rPr>
      </w:pPr>
      <w:r>
        <w:rPr>
          <w:lang w:eastAsia="zh-CN"/>
        </w:rPr>
        <w:t>7</w:t>
      </w:r>
      <w:r>
        <w:t>.4</w:t>
      </w:r>
      <w:r>
        <w:rPr>
          <w:rFonts w:asciiTheme="minorHAnsi" w:hAnsiTheme="minorHAnsi" w:cstheme="minorBidi"/>
          <w:kern w:val="2"/>
          <w:sz w:val="21"/>
          <w:szCs w:val="22"/>
          <w:lang w:val="en-US" w:eastAsia="zh-CN"/>
        </w:rPr>
        <w:tab/>
      </w:r>
      <w:r>
        <w:t>Transmit ON/OFF power</w:t>
      </w:r>
      <w:r>
        <w:tab/>
      </w:r>
      <w:r>
        <w:fldChar w:fldCharType="begin"/>
      </w:r>
      <w:r>
        <w:instrText xml:space="preserve"> PAGEREF _Toc50376199 \h </w:instrText>
      </w:r>
      <w:r>
        <w:fldChar w:fldCharType="separate"/>
      </w:r>
      <w:r>
        <w:t>23</w:t>
      </w:r>
      <w:r>
        <w:fldChar w:fldCharType="end"/>
      </w:r>
    </w:p>
    <w:p w:rsidR="00597C5C" w:rsidRDefault="00597C5C">
      <w:pPr>
        <w:pStyle w:val="20"/>
        <w:rPr>
          <w:rFonts w:asciiTheme="minorHAnsi" w:hAnsiTheme="minorHAnsi" w:cstheme="minorBidi"/>
          <w:kern w:val="2"/>
          <w:sz w:val="21"/>
          <w:szCs w:val="22"/>
          <w:lang w:val="en-US" w:eastAsia="zh-CN"/>
        </w:rPr>
      </w:pPr>
      <w:r>
        <w:rPr>
          <w:lang w:eastAsia="zh-CN"/>
        </w:rPr>
        <w:t>7</w:t>
      </w:r>
      <w:r>
        <w:t>.5</w:t>
      </w:r>
      <w:r>
        <w:rPr>
          <w:rFonts w:asciiTheme="minorHAnsi" w:hAnsiTheme="minorHAnsi" w:cstheme="minorBidi"/>
          <w:kern w:val="2"/>
          <w:sz w:val="21"/>
          <w:szCs w:val="22"/>
          <w:lang w:val="en-US" w:eastAsia="zh-CN"/>
        </w:rPr>
        <w:tab/>
      </w:r>
      <w:r>
        <w:t>Transmitted signal quality</w:t>
      </w:r>
      <w:r>
        <w:tab/>
      </w:r>
      <w:r>
        <w:fldChar w:fldCharType="begin"/>
      </w:r>
      <w:r>
        <w:instrText xml:space="preserve"> PAGEREF _Toc50376200 \h </w:instrText>
      </w:r>
      <w:r>
        <w:fldChar w:fldCharType="separate"/>
      </w:r>
      <w:r>
        <w:t>23</w:t>
      </w:r>
      <w:r>
        <w:fldChar w:fldCharType="end"/>
      </w:r>
    </w:p>
    <w:p w:rsidR="00597C5C" w:rsidRDefault="00597C5C">
      <w:pPr>
        <w:pStyle w:val="30"/>
        <w:rPr>
          <w:rFonts w:asciiTheme="minorHAnsi" w:hAnsiTheme="minorHAnsi" w:cstheme="minorBidi"/>
          <w:kern w:val="2"/>
          <w:sz w:val="21"/>
          <w:szCs w:val="22"/>
          <w:lang w:val="en-US" w:eastAsia="zh-CN"/>
        </w:rPr>
      </w:pPr>
      <w:r w:rsidRPr="004A7329">
        <w:rPr>
          <w:lang w:val="en-US"/>
        </w:rPr>
        <w:t>7.5.1 IAB-DU transmitted signal quality</w:t>
      </w:r>
      <w:r>
        <w:tab/>
      </w:r>
      <w:r>
        <w:fldChar w:fldCharType="begin"/>
      </w:r>
      <w:r>
        <w:instrText xml:space="preserve"> PAGEREF _Toc50376201 \h </w:instrText>
      </w:r>
      <w:r>
        <w:fldChar w:fldCharType="separate"/>
      </w:r>
      <w:r>
        <w:t>23</w:t>
      </w:r>
      <w:r>
        <w:fldChar w:fldCharType="end"/>
      </w:r>
    </w:p>
    <w:p w:rsidR="00597C5C" w:rsidRDefault="00597C5C">
      <w:pPr>
        <w:pStyle w:val="40"/>
        <w:rPr>
          <w:rFonts w:asciiTheme="minorHAnsi" w:hAnsiTheme="minorHAnsi" w:cstheme="minorBidi"/>
          <w:kern w:val="2"/>
          <w:sz w:val="21"/>
          <w:szCs w:val="22"/>
          <w:lang w:val="en-US" w:eastAsia="zh-CN"/>
        </w:rPr>
      </w:pPr>
      <w:r>
        <w:t>7.5.2.1 Frequency error</w:t>
      </w:r>
      <w:r>
        <w:tab/>
      </w:r>
      <w:r>
        <w:fldChar w:fldCharType="begin"/>
      </w:r>
      <w:r>
        <w:instrText xml:space="preserve"> PAGEREF _Toc50376202 \h </w:instrText>
      </w:r>
      <w:r>
        <w:fldChar w:fldCharType="separate"/>
      </w:r>
      <w:r>
        <w:t>23</w:t>
      </w:r>
      <w:r>
        <w:fldChar w:fldCharType="end"/>
      </w:r>
    </w:p>
    <w:p w:rsidR="00597C5C" w:rsidRDefault="00597C5C">
      <w:pPr>
        <w:pStyle w:val="40"/>
        <w:rPr>
          <w:rFonts w:asciiTheme="minorHAnsi" w:hAnsiTheme="minorHAnsi" w:cstheme="minorBidi"/>
          <w:kern w:val="2"/>
          <w:sz w:val="21"/>
          <w:szCs w:val="22"/>
          <w:lang w:val="en-US" w:eastAsia="zh-CN"/>
        </w:rPr>
      </w:pPr>
      <w:r>
        <w:t>7.5.2.2 Error Vector Magnitude</w:t>
      </w:r>
      <w:r>
        <w:tab/>
      </w:r>
      <w:r>
        <w:fldChar w:fldCharType="begin"/>
      </w:r>
      <w:r>
        <w:instrText xml:space="preserve"> PAGEREF _Toc50376203 \h </w:instrText>
      </w:r>
      <w:r>
        <w:fldChar w:fldCharType="separate"/>
      </w:r>
      <w:r>
        <w:t>23</w:t>
      </w:r>
      <w:r>
        <w:fldChar w:fldCharType="end"/>
      </w:r>
    </w:p>
    <w:p w:rsidR="00597C5C" w:rsidRDefault="00597C5C">
      <w:pPr>
        <w:pStyle w:val="20"/>
        <w:rPr>
          <w:rFonts w:asciiTheme="minorHAnsi" w:hAnsiTheme="minorHAnsi" w:cstheme="minorBidi"/>
          <w:kern w:val="2"/>
          <w:sz w:val="21"/>
          <w:szCs w:val="22"/>
          <w:lang w:val="en-US" w:eastAsia="zh-CN"/>
        </w:rPr>
      </w:pPr>
      <w:r>
        <w:rPr>
          <w:lang w:eastAsia="zh-CN"/>
        </w:rPr>
        <w:t>7</w:t>
      </w:r>
      <w:r>
        <w:t>.6</w:t>
      </w:r>
      <w:r>
        <w:rPr>
          <w:rFonts w:asciiTheme="minorHAnsi" w:hAnsiTheme="minorHAnsi" w:cstheme="minorBidi"/>
          <w:kern w:val="2"/>
          <w:sz w:val="21"/>
          <w:szCs w:val="22"/>
          <w:lang w:val="en-US" w:eastAsia="zh-CN"/>
        </w:rPr>
        <w:tab/>
      </w:r>
      <w:r>
        <w:t>Unwanted emissions</w:t>
      </w:r>
      <w:r>
        <w:tab/>
      </w:r>
      <w:r>
        <w:fldChar w:fldCharType="begin"/>
      </w:r>
      <w:r>
        <w:instrText xml:space="preserve"> PAGEREF _Toc50376204 \h </w:instrText>
      </w:r>
      <w:r>
        <w:fldChar w:fldCharType="separate"/>
      </w:r>
      <w:r>
        <w:t>23</w:t>
      </w:r>
      <w:r>
        <w:fldChar w:fldCharType="end"/>
      </w:r>
    </w:p>
    <w:p w:rsidR="00597C5C" w:rsidRDefault="00597C5C">
      <w:pPr>
        <w:pStyle w:val="20"/>
        <w:rPr>
          <w:rFonts w:asciiTheme="minorHAnsi" w:hAnsiTheme="minorHAnsi" w:cstheme="minorBidi"/>
          <w:kern w:val="2"/>
          <w:sz w:val="21"/>
          <w:szCs w:val="22"/>
          <w:lang w:val="en-US" w:eastAsia="zh-CN"/>
        </w:rPr>
      </w:pPr>
      <w:r>
        <w:rPr>
          <w:lang w:eastAsia="zh-CN"/>
        </w:rPr>
        <w:t>7</w:t>
      </w:r>
      <w:r>
        <w:t>.7</w:t>
      </w:r>
      <w:r>
        <w:rPr>
          <w:rFonts w:asciiTheme="minorHAnsi" w:hAnsiTheme="minorHAnsi" w:cstheme="minorBidi"/>
          <w:kern w:val="2"/>
          <w:sz w:val="21"/>
          <w:szCs w:val="22"/>
          <w:lang w:val="en-US" w:eastAsia="zh-CN"/>
        </w:rPr>
        <w:tab/>
      </w:r>
      <w:r>
        <w:t>Transmitter intermodulation</w:t>
      </w:r>
      <w:r>
        <w:tab/>
      </w:r>
      <w:r>
        <w:fldChar w:fldCharType="begin"/>
      </w:r>
      <w:r>
        <w:instrText xml:space="preserve"> PAGEREF _Toc50376205 \h </w:instrText>
      </w:r>
      <w:r>
        <w:fldChar w:fldCharType="separate"/>
      </w:r>
      <w:r>
        <w:t>24</w:t>
      </w:r>
      <w:r>
        <w:fldChar w:fldCharType="end"/>
      </w:r>
    </w:p>
    <w:p w:rsidR="00597C5C" w:rsidRDefault="00597C5C">
      <w:pPr>
        <w:pStyle w:val="10"/>
        <w:rPr>
          <w:rFonts w:asciiTheme="minorHAnsi" w:hAnsiTheme="minorHAnsi" w:cstheme="minorBidi"/>
          <w:kern w:val="2"/>
          <w:sz w:val="21"/>
          <w:szCs w:val="22"/>
          <w:lang w:val="en-US" w:eastAsia="zh-CN"/>
        </w:rPr>
      </w:pPr>
      <w:r>
        <w:rPr>
          <w:lang w:eastAsia="zh-CN"/>
        </w:rPr>
        <w:t>8</w:t>
      </w:r>
      <w:r>
        <w:rPr>
          <w:rFonts w:asciiTheme="minorHAnsi" w:hAnsiTheme="minorHAnsi" w:cstheme="minorBidi"/>
          <w:kern w:val="2"/>
          <w:sz w:val="21"/>
          <w:szCs w:val="22"/>
          <w:lang w:val="en-US" w:eastAsia="zh-CN"/>
        </w:rPr>
        <w:tab/>
      </w:r>
      <w:r>
        <w:t>Conducted receiver characteristics</w:t>
      </w:r>
      <w:r>
        <w:tab/>
      </w:r>
      <w:r>
        <w:fldChar w:fldCharType="begin"/>
      </w:r>
      <w:r>
        <w:instrText xml:space="preserve"> PAGEREF _Toc50376206 \h </w:instrText>
      </w:r>
      <w:r>
        <w:fldChar w:fldCharType="separate"/>
      </w:r>
      <w:r>
        <w:t>24</w:t>
      </w:r>
      <w:r>
        <w:fldChar w:fldCharType="end"/>
      </w:r>
    </w:p>
    <w:p w:rsidR="00597C5C" w:rsidRDefault="00597C5C">
      <w:pPr>
        <w:pStyle w:val="20"/>
        <w:rPr>
          <w:rFonts w:asciiTheme="minorHAnsi" w:hAnsiTheme="minorHAnsi" w:cstheme="minorBidi"/>
          <w:kern w:val="2"/>
          <w:sz w:val="21"/>
          <w:szCs w:val="22"/>
          <w:lang w:val="en-US" w:eastAsia="zh-CN"/>
        </w:rPr>
      </w:pPr>
      <w:r>
        <w:rPr>
          <w:lang w:eastAsia="zh-CN"/>
        </w:rPr>
        <w:t>8</w:t>
      </w:r>
      <w:r>
        <w:t>.1</w:t>
      </w:r>
      <w:r>
        <w:rPr>
          <w:rFonts w:asciiTheme="minorHAnsi" w:hAnsiTheme="minorHAnsi" w:cstheme="minorBidi"/>
          <w:kern w:val="2"/>
          <w:sz w:val="21"/>
          <w:szCs w:val="22"/>
          <w:lang w:val="en-US" w:eastAsia="zh-CN"/>
        </w:rPr>
        <w:tab/>
      </w:r>
      <w:r>
        <w:t>General</w:t>
      </w:r>
      <w:r>
        <w:tab/>
      </w:r>
      <w:r>
        <w:fldChar w:fldCharType="begin"/>
      </w:r>
      <w:r>
        <w:instrText xml:space="preserve"> PAGEREF _Toc50376207 \h </w:instrText>
      </w:r>
      <w:r>
        <w:fldChar w:fldCharType="separate"/>
      </w:r>
      <w:r>
        <w:t>24</w:t>
      </w:r>
      <w:r>
        <w:fldChar w:fldCharType="end"/>
      </w:r>
    </w:p>
    <w:p w:rsidR="00597C5C" w:rsidRDefault="00597C5C">
      <w:pPr>
        <w:pStyle w:val="20"/>
        <w:rPr>
          <w:rFonts w:asciiTheme="minorHAnsi" w:hAnsiTheme="minorHAnsi" w:cstheme="minorBidi"/>
          <w:kern w:val="2"/>
          <w:sz w:val="21"/>
          <w:szCs w:val="22"/>
          <w:lang w:val="en-US" w:eastAsia="zh-CN"/>
        </w:rPr>
      </w:pPr>
      <w:r>
        <w:rPr>
          <w:lang w:eastAsia="zh-CN"/>
        </w:rPr>
        <w:t>8</w:t>
      </w:r>
      <w:r>
        <w:t>.2</w:t>
      </w:r>
      <w:r>
        <w:rPr>
          <w:rFonts w:asciiTheme="minorHAnsi" w:hAnsiTheme="minorHAnsi" w:cstheme="minorBidi"/>
          <w:kern w:val="2"/>
          <w:sz w:val="21"/>
          <w:szCs w:val="22"/>
          <w:lang w:val="en-US" w:eastAsia="zh-CN"/>
        </w:rPr>
        <w:tab/>
      </w:r>
      <w:r>
        <w:t>Reference sensitivity level</w:t>
      </w:r>
      <w:r>
        <w:tab/>
      </w:r>
      <w:r>
        <w:fldChar w:fldCharType="begin"/>
      </w:r>
      <w:r>
        <w:instrText xml:space="preserve"> PAGEREF _Toc50376208 \h </w:instrText>
      </w:r>
      <w:r>
        <w:fldChar w:fldCharType="separate"/>
      </w:r>
      <w:r>
        <w:t>24</w:t>
      </w:r>
      <w:r>
        <w:fldChar w:fldCharType="end"/>
      </w:r>
    </w:p>
    <w:p w:rsidR="00597C5C" w:rsidRDefault="00597C5C">
      <w:pPr>
        <w:pStyle w:val="30"/>
        <w:rPr>
          <w:rFonts w:asciiTheme="minorHAnsi" w:hAnsiTheme="minorHAnsi" w:cstheme="minorBidi"/>
          <w:kern w:val="2"/>
          <w:sz w:val="21"/>
          <w:szCs w:val="22"/>
          <w:lang w:val="en-US" w:eastAsia="zh-CN"/>
        </w:rPr>
      </w:pPr>
      <w:r>
        <w:t>8.2.1</w:t>
      </w:r>
      <w:r>
        <w:rPr>
          <w:rFonts w:asciiTheme="minorHAnsi" w:hAnsiTheme="minorHAnsi" w:cstheme="minorBidi"/>
          <w:kern w:val="2"/>
          <w:sz w:val="21"/>
          <w:szCs w:val="22"/>
          <w:lang w:val="en-US" w:eastAsia="zh-CN"/>
        </w:rPr>
        <w:tab/>
      </w:r>
      <w:r>
        <w:t>IAB-DU Reference sensitivity</w:t>
      </w:r>
      <w:r>
        <w:tab/>
      </w:r>
      <w:r>
        <w:fldChar w:fldCharType="begin"/>
      </w:r>
      <w:r>
        <w:instrText xml:space="preserve"> PAGEREF _Toc50376209 \h </w:instrText>
      </w:r>
      <w:r>
        <w:fldChar w:fldCharType="separate"/>
      </w:r>
      <w:r>
        <w:t>24</w:t>
      </w:r>
      <w:r>
        <w:fldChar w:fldCharType="end"/>
      </w:r>
    </w:p>
    <w:p w:rsidR="00597C5C" w:rsidRDefault="00597C5C">
      <w:pPr>
        <w:pStyle w:val="30"/>
        <w:rPr>
          <w:rFonts w:asciiTheme="minorHAnsi" w:hAnsiTheme="minorHAnsi" w:cstheme="minorBidi"/>
          <w:kern w:val="2"/>
          <w:sz w:val="21"/>
          <w:szCs w:val="22"/>
          <w:lang w:val="en-US" w:eastAsia="zh-CN"/>
        </w:rPr>
      </w:pPr>
      <w:r>
        <w:t>8.2.2</w:t>
      </w:r>
      <w:r>
        <w:rPr>
          <w:rFonts w:asciiTheme="minorHAnsi" w:hAnsiTheme="minorHAnsi" w:cstheme="minorBidi"/>
          <w:kern w:val="2"/>
          <w:sz w:val="21"/>
          <w:szCs w:val="22"/>
          <w:lang w:val="en-US" w:eastAsia="zh-CN"/>
        </w:rPr>
        <w:tab/>
      </w:r>
      <w:r>
        <w:t>IAB-MT Reference sensitivity</w:t>
      </w:r>
      <w:r>
        <w:tab/>
      </w:r>
      <w:r>
        <w:fldChar w:fldCharType="begin"/>
      </w:r>
      <w:r>
        <w:instrText xml:space="preserve"> PAGEREF _Toc50376210 \h </w:instrText>
      </w:r>
      <w:r>
        <w:fldChar w:fldCharType="separate"/>
      </w:r>
      <w:r>
        <w:t>24</w:t>
      </w:r>
      <w:r>
        <w:fldChar w:fldCharType="end"/>
      </w:r>
    </w:p>
    <w:p w:rsidR="00597C5C" w:rsidRDefault="00597C5C">
      <w:pPr>
        <w:pStyle w:val="20"/>
        <w:rPr>
          <w:rFonts w:asciiTheme="minorHAnsi" w:hAnsiTheme="minorHAnsi" w:cstheme="minorBidi"/>
          <w:kern w:val="2"/>
          <w:sz w:val="21"/>
          <w:szCs w:val="22"/>
          <w:lang w:val="en-US" w:eastAsia="zh-CN"/>
        </w:rPr>
      </w:pPr>
      <w:r>
        <w:rPr>
          <w:lang w:eastAsia="zh-CN"/>
        </w:rPr>
        <w:t>8</w:t>
      </w:r>
      <w:r>
        <w:t>.3</w:t>
      </w:r>
      <w:r>
        <w:rPr>
          <w:rFonts w:asciiTheme="minorHAnsi" w:hAnsiTheme="minorHAnsi" w:cstheme="minorBidi"/>
          <w:kern w:val="2"/>
          <w:sz w:val="21"/>
          <w:szCs w:val="22"/>
          <w:lang w:val="en-US" w:eastAsia="zh-CN"/>
        </w:rPr>
        <w:tab/>
      </w:r>
      <w:r>
        <w:t>Dynamic range</w:t>
      </w:r>
      <w:r>
        <w:tab/>
      </w:r>
      <w:r>
        <w:fldChar w:fldCharType="begin"/>
      </w:r>
      <w:r>
        <w:instrText xml:space="preserve"> PAGEREF _Toc50376211 \h </w:instrText>
      </w:r>
      <w:r>
        <w:fldChar w:fldCharType="separate"/>
      </w:r>
      <w:r>
        <w:t>26</w:t>
      </w:r>
      <w:r>
        <w:fldChar w:fldCharType="end"/>
      </w:r>
    </w:p>
    <w:p w:rsidR="00597C5C" w:rsidRDefault="00597C5C">
      <w:pPr>
        <w:pStyle w:val="20"/>
        <w:rPr>
          <w:rFonts w:asciiTheme="minorHAnsi" w:hAnsiTheme="minorHAnsi" w:cstheme="minorBidi"/>
          <w:kern w:val="2"/>
          <w:sz w:val="21"/>
          <w:szCs w:val="22"/>
          <w:lang w:val="en-US" w:eastAsia="zh-CN"/>
        </w:rPr>
      </w:pPr>
      <w:r>
        <w:rPr>
          <w:lang w:eastAsia="zh-CN"/>
        </w:rPr>
        <w:t>8</w:t>
      </w:r>
      <w:r>
        <w:t>.4</w:t>
      </w:r>
      <w:r>
        <w:rPr>
          <w:rFonts w:asciiTheme="minorHAnsi" w:hAnsiTheme="minorHAnsi" w:cstheme="minorBidi"/>
          <w:kern w:val="2"/>
          <w:sz w:val="21"/>
          <w:szCs w:val="22"/>
          <w:lang w:val="en-US" w:eastAsia="zh-CN"/>
        </w:rPr>
        <w:tab/>
      </w:r>
      <w:r>
        <w:t>In-band selectivity and blocking</w:t>
      </w:r>
      <w:r>
        <w:tab/>
      </w:r>
      <w:r>
        <w:fldChar w:fldCharType="begin"/>
      </w:r>
      <w:r>
        <w:instrText xml:space="preserve"> PAGEREF _Toc50376212 \h </w:instrText>
      </w:r>
      <w:r>
        <w:fldChar w:fldCharType="separate"/>
      </w:r>
      <w:r>
        <w:t>26</w:t>
      </w:r>
      <w:r>
        <w:fldChar w:fldCharType="end"/>
      </w:r>
    </w:p>
    <w:p w:rsidR="00597C5C" w:rsidRDefault="00597C5C">
      <w:pPr>
        <w:pStyle w:val="20"/>
        <w:rPr>
          <w:rFonts w:asciiTheme="minorHAnsi" w:hAnsiTheme="minorHAnsi" w:cstheme="minorBidi"/>
          <w:kern w:val="2"/>
          <w:sz w:val="21"/>
          <w:szCs w:val="22"/>
          <w:lang w:val="en-US" w:eastAsia="zh-CN"/>
        </w:rPr>
      </w:pPr>
      <w:r>
        <w:rPr>
          <w:lang w:eastAsia="zh-CN"/>
        </w:rPr>
        <w:t>8</w:t>
      </w:r>
      <w:r>
        <w:t>.5</w:t>
      </w:r>
      <w:r>
        <w:rPr>
          <w:rFonts w:asciiTheme="minorHAnsi" w:hAnsiTheme="minorHAnsi" w:cstheme="minorBidi"/>
          <w:kern w:val="2"/>
          <w:sz w:val="21"/>
          <w:szCs w:val="22"/>
          <w:lang w:val="en-US" w:eastAsia="zh-CN"/>
        </w:rPr>
        <w:tab/>
      </w:r>
      <w:r>
        <w:t>Out-of-band blocking</w:t>
      </w:r>
      <w:r>
        <w:tab/>
      </w:r>
      <w:r>
        <w:fldChar w:fldCharType="begin"/>
      </w:r>
      <w:r>
        <w:instrText xml:space="preserve"> PAGEREF _Toc50376213 \h </w:instrText>
      </w:r>
      <w:r>
        <w:fldChar w:fldCharType="separate"/>
      </w:r>
      <w:r>
        <w:t>26</w:t>
      </w:r>
      <w:r>
        <w:fldChar w:fldCharType="end"/>
      </w:r>
    </w:p>
    <w:p w:rsidR="00597C5C" w:rsidRDefault="00597C5C">
      <w:pPr>
        <w:pStyle w:val="20"/>
        <w:rPr>
          <w:rFonts w:asciiTheme="minorHAnsi" w:hAnsiTheme="minorHAnsi" w:cstheme="minorBidi"/>
          <w:kern w:val="2"/>
          <w:sz w:val="21"/>
          <w:szCs w:val="22"/>
          <w:lang w:val="en-US" w:eastAsia="zh-CN"/>
        </w:rPr>
      </w:pPr>
      <w:r>
        <w:rPr>
          <w:lang w:eastAsia="zh-CN"/>
        </w:rPr>
        <w:t>8</w:t>
      </w:r>
      <w:r>
        <w:t>.6</w:t>
      </w:r>
      <w:r>
        <w:rPr>
          <w:rFonts w:asciiTheme="minorHAnsi" w:hAnsiTheme="minorHAnsi" w:cstheme="minorBidi"/>
          <w:kern w:val="2"/>
          <w:sz w:val="21"/>
          <w:szCs w:val="22"/>
          <w:lang w:val="en-US" w:eastAsia="zh-CN"/>
        </w:rPr>
        <w:tab/>
      </w:r>
      <w:r>
        <w:t>Receiver spurious emissions</w:t>
      </w:r>
      <w:r>
        <w:tab/>
      </w:r>
      <w:r>
        <w:fldChar w:fldCharType="begin"/>
      </w:r>
      <w:r>
        <w:instrText xml:space="preserve"> PAGEREF _Toc50376214 \h </w:instrText>
      </w:r>
      <w:r>
        <w:fldChar w:fldCharType="separate"/>
      </w:r>
      <w:r>
        <w:t>26</w:t>
      </w:r>
      <w:r>
        <w:fldChar w:fldCharType="end"/>
      </w:r>
    </w:p>
    <w:p w:rsidR="00597C5C" w:rsidRDefault="00597C5C">
      <w:pPr>
        <w:pStyle w:val="30"/>
        <w:rPr>
          <w:rFonts w:asciiTheme="minorHAnsi" w:hAnsiTheme="minorHAnsi" w:cstheme="minorBidi"/>
          <w:kern w:val="2"/>
          <w:sz w:val="21"/>
          <w:szCs w:val="22"/>
          <w:lang w:val="en-US" w:eastAsia="zh-CN"/>
        </w:rPr>
      </w:pPr>
      <w:r>
        <w:t>8.6.1 IAB-MT Receiver spurious for IAB type 1-H</w:t>
      </w:r>
      <w:r>
        <w:tab/>
      </w:r>
      <w:r>
        <w:fldChar w:fldCharType="begin"/>
      </w:r>
      <w:r>
        <w:instrText xml:space="preserve"> PAGEREF _Toc50376215 \h </w:instrText>
      </w:r>
      <w:r>
        <w:fldChar w:fldCharType="separate"/>
      </w:r>
      <w:r>
        <w:t>26</w:t>
      </w:r>
      <w:r>
        <w:fldChar w:fldCharType="end"/>
      </w:r>
    </w:p>
    <w:p w:rsidR="00597C5C" w:rsidRDefault="00597C5C">
      <w:pPr>
        <w:pStyle w:val="20"/>
        <w:rPr>
          <w:rFonts w:asciiTheme="minorHAnsi" w:hAnsiTheme="minorHAnsi" w:cstheme="minorBidi"/>
          <w:kern w:val="2"/>
          <w:sz w:val="21"/>
          <w:szCs w:val="22"/>
          <w:lang w:val="en-US" w:eastAsia="zh-CN"/>
        </w:rPr>
      </w:pPr>
      <w:r>
        <w:rPr>
          <w:lang w:eastAsia="zh-CN"/>
        </w:rPr>
        <w:lastRenderedPageBreak/>
        <w:t>8</w:t>
      </w:r>
      <w:r>
        <w:t>.7</w:t>
      </w:r>
      <w:r>
        <w:rPr>
          <w:rFonts w:asciiTheme="minorHAnsi" w:hAnsiTheme="minorHAnsi" w:cstheme="minorBidi"/>
          <w:kern w:val="2"/>
          <w:sz w:val="21"/>
          <w:szCs w:val="22"/>
          <w:lang w:val="en-US" w:eastAsia="zh-CN"/>
        </w:rPr>
        <w:tab/>
      </w:r>
      <w:r>
        <w:t>Receiver intermodulation</w:t>
      </w:r>
      <w:r>
        <w:tab/>
      </w:r>
      <w:r>
        <w:fldChar w:fldCharType="begin"/>
      </w:r>
      <w:r>
        <w:instrText xml:space="preserve"> PAGEREF _Toc50376216 \h </w:instrText>
      </w:r>
      <w:r>
        <w:fldChar w:fldCharType="separate"/>
      </w:r>
      <w:r>
        <w:t>27</w:t>
      </w:r>
      <w:r>
        <w:fldChar w:fldCharType="end"/>
      </w:r>
    </w:p>
    <w:p w:rsidR="00597C5C" w:rsidRDefault="00597C5C">
      <w:pPr>
        <w:pStyle w:val="20"/>
        <w:rPr>
          <w:rFonts w:asciiTheme="minorHAnsi" w:hAnsiTheme="minorHAnsi" w:cstheme="minorBidi"/>
          <w:kern w:val="2"/>
          <w:sz w:val="21"/>
          <w:szCs w:val="22"/>
          <w:lang w:val="en-US" w:eastAsia="zh-CN"/>
        </w:rPr>
      </w:pPr>
      <w:r>
        <w:rPr>
          <w:lang w:eastAsia="zh-CN"/>
        </w:rPr>
        <w:t>8</w:t>
      </w:r>
      <w:r>
        <w:t>.8</w:t>
      </w:r>
      <w:r>
        <w:rPr>
          <w:rFonts w:asciiTheme="minorHAnsi" w:hAnsiTheme="minorHAnsi" w:cstheme="minorBidi"/>
          <w:kern w:val="2"/>
          <w:sz w:val="21"/>
          <w:szCs w:val="22"/>
          <w:lang w:val="en-US" w:eastAsia="zh-CN"/>
        </w:rPr>
        <w:tab/>
      </w:r>
      <w:r>
        <w:t>In-channel selectivity</w:t>
      </w:r>
      <w:r>
        <w:tab/>
      </w:r>
      <w:r>
        <w:fldChar w:fldCharType="begin"/>
      </w:r>
      <w:r>
        <w:instrText xml:space="preserve"> PAGEREF _Toc50376217 \h </w:instrText>
      </w:r>
      <w:r>
        <w:fldChar w:fldCharType="separate"/>
      </w:r>
      <w:r>
        <w:t>27</w:t>
      </w:r>
      <w:r>
        <w:fldChar w:fldCharType="end"/>
      </w:r>
    </w:p>
    <w:p w:rsidR="00597C5C" w:rsidRDefault="00597C5C">
      <w:pPr>
        <w:pStyle w:val="10"/>
        <w:rPr>
          <w:rFonts w:asciiTheme="minorHAnsi" w:hAnsiTheme="minorHAnsi" w:cstheme="minorBidi"/>
          <w:kern w:val="2"/>
          <w:sz w:val="21"/>
          <w:szCs w:val="22"/>
          <w:lang w:val="en-US" w:eastAsia="zh-CN"/>
        </w:rPr>
      </w:pPr>
      <w:r>
        <w:t>9</w:t>
      </w:r>
      <w:r>
        <w:rPr>
          <w:rFonts w:asciiTheme="minorHAnsi" w:hAnsiTheme="minorHAnsi" w:cstheme="minorBidi"/>
          <w:kern w:val="2"/>
          <w:sz w:val="21"/>
          <w:szCs w:val="22"/>
          <w:lang w:val="en-US" w:eastAsia="zh-CN"/>
        </w:rPr>
        <w:tab/>
      </w:r>
      <w:r>
        <w:t>Radiated transmitter characteristics</w:t>
      </w:r>
      <w:r>
        <w:tab/>
      </w:r>
      <w:r>
        <w:fldChar w:fldCharType="begin"/>
      </w:r>
      <w:r>
        <w:instrText xml:space="preserve"> PAGEREF _Toc50376218 \h </w:instrText>
      </w:r>
      <w:r>
        <w:fldChar w:fldCharType="separate"/>
      </w:r>
      <w:r>
        <w:t>27</w:t>
      </w:r>
      <w:r>
        <w:fldChar w:fldCharType="end"/>
      </w:r>
    </w:p>
    <w:p w:rsidR="00597C5C" w:rsidRDefault="00597C5C">
      <w:pPr>
        <w:pStyle w:val="20"/>
        <w:rPr>
          <w:rFonts w:asciiTheme="minorHAnsi" w:hAnsiTheme="minorHAnsi" w:cstheme="minorBidi"/>
          <w:kern w:val="2"/>
          <w:sz w:val="21"/>
          <w:szCs w:val="22"/>
          <w:lang w:val="en-US" w:eastAsia="zh-CN"/>
        </w:rPr>
      </w:pPr>
      <w:r>
        <w:t>9.1</w:t>
      </w:r>
      <w:r>
        <w:rPr>
          <w:rFonts w:asciiTheme="minorHAnsi" w:hAnsiTheme="minorHAnsi" w:cstheme="minorBidi"/>
          <w:kern w:val="2"/>
          <w:sz w:val="21"/>
          <w:szCs w:val="22"/>
          <w:lang w:val="en-US" w:eastAsia="zh-CN"/>
        </w:rPr>
        <w:tab/>
      </w:r>
      <w:r>
        <w:t>General</w:t>
      </w:r>
      <w:r>
        <w:tab/>
      </w:r>
      <w:r>
        <w:fldChar w:fldCharType="begin"/>
      </w:r>
      <w:r>
        <w:instrText xml:space="preserve"> PAGEREF _Toc50376219 \h </w:instrText>
      </w:r>
      <w:r>
        <w:fldChar w:fldCharType="separate"/>
      </w:r>
      <w:r>
        <w:t>27</w:t>
      </w:r>
      <w:r>
        <w:fldChar w:fldCharType="end"/>
      </w:r>
    </w:p>
    <w:p w:rsidR="00597C5C" w:rsidRDefault="00597C5C">
      <w:pPr>
        <w:pStyle w:val="20"/>
        <w:rPr>
          <w:rFonts w:asciiTheme="minorHAnsi" w:hAnsiTheme="minorHAnsi" w:cstheme="minorBidi"/>
          <w:kern w:val="2"/>
          <w:sz w:val="21"/>
          <w:szCs w:val="22"/>
          <w:lang w:val="en-US" w:eastAsia="zh-CN"/>
        </w:rPr>
      </w:pPr>
      <w:r>
        <w:t>9.2</w:t>
      </w:r>
      <w:r>
        <w:rPr>
          <w:rFonts w:asciiTheme="minorHAnsi" w:hAnsiTheme="minorHAnsi" w:cstheme="minorBidi"/>
          <w:kern w:val="2"/>
          <w:sz w:val="21"/>
          <w:szCs w:val="22"/>
          <w:lang w:val="en-US" w:eastAsia="zh-CN"/>
        </w:rPr>
        <w:tab/>
      </w:r>
      <w:r>
        <w:t>Radiated transmit power</w:t>
      </w:r>
      <w:r>
        <w:tab/>
      </w:r>
      <w:r>
        <w:fldChar w:fldCharType="begin"/>
      </w:r>
      <w:r>
        <w:instrText xml:space="preserve"> PAGEREF _Toc50376220 \h </w:instrText>
      </w:r>
      <w:r>
        <w:fldChar w:fldCharType="separate"/>
      </w:r>
      <w:r>
        <w:t>27</w:t>
      </w:r>
      <w:r>
        <w:fldChar w:fldCharType="end"/>
      </w:r>
    </w:p>
    <w:p w:rsidR="00597C5C" w:rsidRDefault="00597C5C">
      <w:pPr>
        <w:pStyle w:val="20"/>
        <w:rPr>
          <w:rFonts w:asciiTheme="minorHAnsi" w:hAnsiTheme="minorHAnsi" w:cstheme="minorBidi"/>
          <w:kern w:val="2"/>
          <w:sz w:val="21"/>
          <w:szCs w:val="22"/>
          <w:lang w:val="en-US" w:eastAsia="zh-CN"/>
        </w:rPr>
      </w:pPr>
      <w:r>
        <w:t>9.3</w:t>
      </w:r>
      <w:r>
        <w:rPr>
          <w:rFonts w:asciiTheme="minorHAnsi" w:hAnsiTheme="minorHAnsi" w:cstheme="minorBidi"/>
          <w:kern w:val="2"/>
          <w:sz w:val="21"/>
          <w:szCs w:val="22"/>
          <w:lang w:val="en-US" w:eastAsia="zh-CN"/>
        </w:rPr>
        <w:tab/>
      </w:r>
      <w:r>
        <w:rPr>
          <w:lang w:eastAsia="zh-CN"/>
        </w:rPr>
        <w:t>IAB</w:t>
      </w:r>
      <w:r>
        <w:t xml:space="preserve"> </w:t>
      </w:r>
      <w:r>
        <w:rPr>
          <w:lang w:eastAsia="zh-CN"/>
        </w:rPr>
        <w:t xml:space="preserve">OTA </w:t>
      </w:r>
      <w:r>
        <w:t>output power</w:t>
      </w:r>
      <w:r>
        <w:tab/>
      </w:r>
      <w:r>
        <w:fldChar w:fldCharType="begin"/>
      </w:r>
      <w:r>
        <w:instrText xml:space="preserve"> PAGEREF _Toc50376221 \h </w:instrText>
      </w:r>
      <w:r>
        <w:fldChar w:fldCharType="separate"/>
      </w:r>
      <w:r>
        <w:t>28</w:t>
      </w:r>
      <w:r>
        <w:fldChar w:fldCharType="end"/>
      </w:r>
    </w:p>
    <w:p w:rsidR="00597C5C" w:rsidRDefault="00597C5C">
      <w:pPr>
        <w:pStyle w:val="20"/>
        <w:rPr>
          <w:rFonts w:asciiTheme="minorHAnsi" w:hAnsiTheme="minorHAnsi" w:cstheme="minorBidi"/>
          <w:kern w:val="2"/>
          <w:sz w:val="21"/>
          <w:szCs w:val="22"/>
          <w:lang w:val="en-US" w:eastAsia="zh-CN"/>
        </w:rPr>
      </w:pPr>
      <w:r>
        <w:t>9.4</w:t>
      </w:r>
      <w:r>
        <w:rPr>
          <w:rFonts w:asciiTheme="minorHAnsi" w:hAnsiTheme="minorHAnsi" w:cstheme="minorBidi"/>
          <w:kern w:val="2"/>
          <w:sz w:val="21"/>
          <w:szCs w:val="22"/>
          <w:lang w:val="en-US" w:eastAsia="zh-CN"/>
        </w:rPr>
        <w:tab/>
      </w:r>
      <w:r>
        <w:t>OTA output power dynamics</w:t>
      </w:r>
      <w:r>
        <w:tab/>
      </w:r>
      <w:r>
        <w:fldChar w:fldCharType="begin"/>
      </w:r>
      <w:r>
        <w:instrText xml:space="preserve"> PAGEREF _Toc50376222 \h </w:instrText>
      </w:r>
      <w:r>
        <w:fldChar w:fldCharType="separate"/>
      </w:r>
      <w:r>
        <w:t>28</w:t>
      </w:r>
      <w:r>
        <w:fldChar w:fldCharType="end"/>
      </w:r>
    </w:p>
    <w:p w:rsidR="00597C5C" w:rsidRDefault="00597C5C">
      <w:pPr>
        <w:pStyle w:val="20"/>
        <w:rPr>
          <w:rFonts w:asciiTheme="minorHAnsi" w:hAnsiTheme="minorHAnsi" w:cstheme="minorBidi"/>
          <w:kern w:val="2"/>
          <w:sz w:val="21"/>
          <w:szCs w:val="22"/>
          <w:lang w:val="en-US" w:eastAsia="zh-CN"/>
        </w:rPr>
      </w:pPr>
      <w:r>
        <w:t>9.5</w:t>
      </w:r>
      <w:r>
        <w:rPr>
          <w:rFonts w:asciiTheme="minorHAnsi" w:hAnsiTheme="minorHAnsi" w:cstheme="minorBidi"/>
          <w:kern w:val="2"/>
          <w:sz w:val="21"/>
          <w:szCs w:val="22"/>
          <w:lang w:val="en-US" w:eastAsia="zh-CN"/>
        </w:rPr>
        <w:tab/>
      </w:r>
      <w:r>
        <w:t>OTA transmit ON/OFF power</w:t>
      </w:r>
      <w:r>
        <w:tab/>
      </w:r>
      <w:r>
        <w:fldChar w:fldCharType="begin"/>
      </w:r>
      <w:r>
        <w:instrText xml:space="preserve"> PAGEREF _Toc50376223 \h </w:instrText>
      </w:r>
      <w:r>
        <w:fldChar w:fldCharType="separate"/>
      </w:r>
      <w:r>
        <w:t>28</w:t>
      </w:r>
      <w:r>
        <w:fldChar w:fldCharType="end"/>
      </w:r>
    </w:p>
    <w:p w:rsidR="00597C5C" w:rsidRDefault="00597C5C">
      <w:pPr>
        <w:pStyle w:val="20"/>
        <w:rPr>
          <w:rFonts w:asciiTheme="minorHAnsi" w:hAnsiTheme="minorHAnsi" w:cstheme="minorBidi"/>
          <w:kern w:val="2"/>
          <w:sz w:val="21"/>
          <w:szCs w:val="22"/>
          <w:lang w:val="en-US" w:eastAsia="zh-CN"/>
        </w:rPr>
      </w:pPr>
      <w:r>
        <w:t>9.6</w:t>
      </w:r>
      <w:r>
        <w:rPr>
          <w:rFonts w:asciiTheme="minorHAnsi" w:hAnsiTheme="minorHAnsi" w:cstheme="minorBidi"/>
          <w:kern w:val="2"/>
          <w:sz w:val="21"/>
          <w:szCs w:val="22"/>
          <w:lang w:val="en-US" w:eastAsia="zh-CN"/>
        </w:rPr>
        <w:tab/>
      </w:r>
      <w:r>
        <w:t>OTA transmitted signal quality</w:t>
      </w:r>
      <w:r>
        <w:tab/>
      </w:r>
      <w:r>
        <w:fldChar w:fldCharType="begin"/>
      </w:r>
      <w:r>
        <w:instrText xml:space="preserve"> PAGEREF _Toc50376224 \h </w:instrText>
      </w:r>
      <w:r>
        <w:fldChar w:fldCharType="separate"/>
      </w:r>
      <w:r>
        <w:t>28</w:t>
      </w:r>
      <w:r>
        <w:fldChar w:fldCharType="end"/>
      </w:r>
    </w:p>
    <w:p w:rsidR="00597C5C" w:rsidRDefault="00597C5C">
      <w:pPr>
        <w:pStyle w:val="30"/>
        <w:rPr>
          <w:rFonts w:asciiTheme="minorHAnsi" w:hAnsiTheme="minorHAnsi" w:cstheme="minorBidi"/>
          <w:kern w:val="2"/>
          <w:sz w:val="21"/>
          <w:szCs w:val="22"/>
          <w:lang w:val="en-US" w:eastAsia="zh-CN"/>
        </w:rPr>
      </w:pPr>
      <w:r w:rsidRPr="004A7329">
        <w:rPr>
          <w:lang w:val="en-US"/>
        </w:rPr>
        <w:t>9.6.1 IAB-DU OTA transmitted signal quality</w:t>
      </w:r>
      <w:r>
        <w:tab/>
      </w:r>
      <w:r>
        <w:fldChar w:fldCharType="begin"/>
      </w:r>
      <w:r>
        <w:instrText xml:space="preserve"> PAGEREF _Toc50376225 \h </w:instrText>
      </w:r>
      <w:r>
        <w:fldChar w:fldCharType="separate"/>
      </w:r>
      <w:r>
        <w:t>28</w:t>
      </w:r>
      <w:r>
        <w:fldChar w:fldCharType="end"/>
      </w:r>
    </w:p>
    <w:p w:rsidR="00597C5C" w:rsidRDefault="00597C5C">
      <w:pPr>
        <w:pStyle w:val="40"/>
        <w:rPr>
          <w:rFonts w:asciiTheme="minorHAnsi" w:hAnsiTheme="minorHAnsi" w:cstheme="minorBidi"/>
          <w:kern w:val="2"/>
          <w:sz w:val="21"/>
          <w:szCs w:val="22"/>
          <w:lang w:val="en-US" w:eastAsia="zh-CN"/>
        </w:rPr>
      </w:pPr>
      <w:r>
        <w:t>9.6.2.1 Frequency error</w:t>
      </w:r>
      <w:r>
        <w:tab/>
      </w:r>
      <w:r>
        <w:fldChar w:fldCharType="begin"/>
      </w:r>
      <w:r>
        <w:instrText xml:space="preserve"> PAGEREF _Toc50376226 \h </w:instrText>
      </w:r>
      <w:r>
        <w:fldChar w:fldCharType="separate"/>
      </w:r>
      <w:r>
        <w:t>28</w:t>
      </w:r>
      <w:r>
        <w:fldChar w:fldCharType="end"/>
      </w:r>
    </w:p>
    <w:p w:rsidR="00597C5C" w:rsidRDefault="00597C5C">
      <w:pPr>
        <w:pStyle w:val="40"/>
        <w:rPr>
          <w:rFonts w:asciiTheme="minorHAnsi" w:hAnsiTheme="minorHAnsi" w:cstheme="minorBidi"/>
          <w:kern w:val="2"/>
          <w:sz w:val="21"/>
          <w:szCs w:val="22"/>
          <w:lang w:val="en-US" w:eastAsia="zh-CN"/>
        </w:rPr>
      </w:pPr>
      <w:r>
        <w:t>9.6.2.2 Error Vector Magnitude</w:t>
      </w:r>
      <w:r>
        <w:tab/>
      </w:r>
      <w:r>
        <w:fldChar w:fldCharType="begin"/>
      </w:r>
      <w:r>
        <w:instrText xml:space="preserve"> PAGEREF _Toc50376227 \h </w:instrText>
      </w:r>
      <w:r>
        <w:fldChar w:fldCharType="separate"/>
      </w:r>
      <w:r>
        <w:t>28</w:t>
      </w:r>
      <w:r>
        <w:fldChar w:fldCharType="end"/>
      </w:r>
    </w:p>
    <w:p w:rsidR="00597C5C" w:rsidRDefault="00597C5C">
      <w:pPr>
        <w:pStyle w:val="20"/>
        <w:rPr>
          <w:rFonts w:asciiTheme="minorHAnsi" w:hAnsiTheme="minorHAnsi" w:cstheme="minorBidi"/>
          <w:kern w:val="2"/>
          <w:sz w:val="21"/>
          <w:szCs w:val="22"/>
          <w:lang w:val="en-US" w:eastAsia="zh-CN"/>
        </w:rPr>
      </w:pPr>
      <w:r>
        <w:t>9.7</w:t>
      </w:r>
      <w:r>
        <w:rPr>
          <w:rFonts w:asciiTheme="minorHAnsi" w:hAnsiTheme="minorHAnsi" w:cstheme="minorBidi"/>
          <w:kern w:val="2"/>
          <w:sz w:val="21"/>
          <w:szCs w:val="22"/>
          <w:lang w:val="en-US" w:eastAsia="zh-CN"/>
        </w:rPr>
        <w:tab/>
      </w:r>
      <w:r>
        <w:t>OTA unwanted emissions</w:t>
      </w:r>
      <w:r>
        <w:tab/>
      </w:r>
      <w:r>
        <w:fldChar w:fldCharType="begin"/>
      </w:r>
      <w:r>
        <w:instrText xml:space="preserve"> PAGEREF _Toc50376228 \h </w:instrText>
      </w:r>
      <w:r>
        <w:fldChar w:fldCharType="separate"/>
      </w:r>
      <w:r>
        <w:t>28</w:t>
      </w:r>
      <w:r>
        <w:fldChar w:fldCharType="end"/>
      </w:r>
    </w:p>
    <w:p w:rsidR="00597C5C" w:rsidRDefault="00597C5C">
      <w:pPr>
        <w:pStyle w:val="20"/>
        <w:rPr>
          <w:rFonts w:asciiTheme="minorHAnsi" w:hAnsiTheme="minorHAnsi" w:cstheme="minorBidi"/>
          <w:kern w:val="2"/>
          <w:sz w:val="21"/>
          <w:szCs w:val="22"/>
          <w:lang w:val="en-US" w:eastAsia="zh-CN"/>
        </w:rPr>
      </w:pPr>
      <w:r>
        <w:t>9.8</w:t>
      </w:r>
      <w:r>
        <w:rPr>
          <w:rFonts w:asciiTheme="minorHAnsi" w:hAnsiTheme="minorHAnsi" w:cstheme="minorBidi"/>
          <w:kern w:val="2"/>
          <w:sz w:val="21"/>
          <w:szCs w:val="22"/>
          <w:lang w:val="en-US" w:eastAsia="zh-CN"/>
        </w:rPr>
        <w:tab/>
      </w:r>
      <w:r>
        <w:t>OTA transmitter intermodulation</w:t>
      </w:r>
      <w:r>
        <w:tab/>
      </w:r>
      <w:r>
        <w:fldChar w:fldCharType="begin"/>
      </w:r>
      <w:r>
        <w:instrText xml:space="preserve"> PAGEREF _Toc50376229 \h </w:instrText>
      </w:r>
      <w:r>
        <w:fldChar w:fldCharType="separate"/>
      </w:r>
      <w:r>
        <w:t>29</w:t>
      </w:r>
      <w:r>
        <w:fldChar w:fldCharType="end"/>
      </w:r>
    </w:p>
    <w:p w:rsidR="00597C5C" w:rsidRDefault="00597C5C">
      <w:pPr>
        <w:pStyle w:val="30"/>
        <w:rPr>
          <w:rFonts w:asciiTheme="minorHAnsi" w:hAnsiTheme="minorHAnsi" w:cstheme="minorBidi"/>
          <w:kern w:val="2"/>
          <w:sz w:val="21"/>
          <w:szCs w:val="22"/>
          <w:lang w:val="en-US" w:eastAsia="zh-CN"/>
        </w:rPr>
      </w:pPr>
      <w:r>
        <w:t>9.8.1 IAB DU intermodulation</w:t>
      </w:r>
      <w:r>
        <w:tab/>
      </w:r>
      <w:r>
        <w:fldChar w:fldCharType="begin"/>
      </w:r>
      <w:r>
        <w:instrText xml:space="preserve"> PAGEREF _Toc50376230 \h </w:instrText>
      </w:r>
      <w:r>
        <w:fldChar w:fldCharType="separate"/>
      </w:r>
      <w:r>
        <w:t>29</w:t>
      </w:r>
      <w:r>
        <w:fldChar w:fldCharType="end"/>
      </w:r>
    </w:p>
    <w:p w:rsidR="00597C5C" w:rsidRDefault="00597C5C">
      <w:pPr>
        <w:pStyle w:val="30"/>
        <w:rPr>
          <w:rFonts w:asciiTheme="minorHAnsi" w:hAnsiTheme="minorHAnsi" w:cstheme="minorBidi"/>
          <w:kern w:val="2"/>
          <w:sz w:val="21"/>
          <w:szCs w:val="22"/>
          <w:lang w:val="en-US" w:eastAsia="zh-CN"/>
        </w:rPr>
      </w:pPr>
      <w:r>
        <w:t>9.8.2 IAB MT intermodulation</w:t>
      </w:r>
      <w:r>
        <w:tab/>
      </w:r>
      <w:r>
        <w:fldChar w:fldCharType="begin"/>
      </w:r>
      <w:r>
        <w:instrText xml:space="preserve"> PAGEREF _Toc50376231 \h </w:instrText>
      </w:r>
      <w:r>
        <w:fldChar w:fldCharType="separate"/>
      </w:r>
      <w:r>
        <w:t>29</w:t>
      </w:r>
      <w:r>
        <w:fldChar w:fldCharType="end"/>
      </w:r>
    </w:p>
    <w:p w:rsidR="00597C5C" w:rsidRDefault="00597C5C">
      <w:pPr>
        <w:pStyle w:val="20"/>
        <w:rPr>
          <w:rFonts w:asciiTheme="minorHAnsi" w:hAnsiTheme="minorHAnsi" w:cstheme="minorBidi"/>
          <w:kern w:val="2"/>
          <w:sz w:val="21"/>
          <w:szCs w:val="22"/>
          <w:lang w:val="en-US" w:eastAsia="zh-CN"/>
        </w:rPr>
      </w:pPr>
      <w:r>
        <w:t>9.9</w:t>
      </w:r>
      <w:r>
        <w:rPr>
          <w:rFonts w:asciiTheme="minorHAnsi" w:hAnsiTheme="minorHAnsi" w:cstheme="minorBidi"/>
          <w:kern w:val="2"/>
          <w:sz w:val="21"/>
          <w:szCs w:val="22"/>
          <w:lang w:val="en-US" w:eastAsia="zh-CN"/>
        </w:rPr>
        <w:tab/>
      </w:r>
      <w:r>
        <w:rPr>
          <w:lang w:eastAsia="zh-CN"/>
        </w:rPr>
        <w:t>Beam correspondence for IAB-MT</w:t>
      </w:r>
      <w:r>
        <w:tab/>
      </w:r>
      <w:r>
        <w:fldChar w:fldCharType="begin"/>
      </w:r>
      <w:r>
        <w:instrText xml:space="preserve"> PAGEREF _Toc50376232 \h </w:instrText>
      </w:r>
      <w:r>
        <w:fldChar w:fldCharType="separate"/>
      </w:r>
      <w:r>
        <w:t>29</w:t>
      </w:r>
      <w:r>
        <w:fldChar w:fldCharType="end"/>
      </w:r>
    </w:p>
    <w:p w:rsidR="00597C5C" w:rsidRDefault="00597C5C">
      <w:pPr>
        <w:pStyle w:val="10"/>
        <w:rPr>
          <w:rFonts w:asciiTheme="minorHAnsi" w:hAnsiTheme="minorHAnsi" w:cstheme="minorBidi"/>
          <w:kern w:val="2"/>
          <w:sz w:val="21"/>
          <w:szCs w:val="22"/>
          <w:lang w:val="en-US" w:eastAsia="zh-CN"/>
        </w:rPr>
      </w:pPr>
      <w:r>
        <w:t>10</w:t>
      </w:r>
      <w:r>
        <w:rPr>
          <w:rFonts w:asciiTheme="minorHAnsi" w:hAnsiTheme="minorHAnsi" w:cstheme="minorBidi"/>
          <w:kern w:val="2"/>
          <w:sz w:val="21"/>
          <w:szCs w:val="22"/>
          <w:lang w:val="en-US" w:eastAsia="zh-CN"/>
        </w:rPr>
        <w:tab/>
      </w:r>
      <w:r>
        <w:t>Radiated receiver characteristics</w:t>
      </w:r>
      <w:r>
        <w:tab/>
      </w:r>
      <w:r>
        <w:fldChar w:fldCharType="begin"/>
      </w:r>
      <w:r>
        <w:instrText xml:space="preserve"> PAGEREF _Toc50376233 \h </w:instrText>
      </w:r>
      <w:r>
        <w:fldChar w:fldCharType="separate"/>
      </w:r>
      <w:r>
        <w:t>29</w:t>
      </w:r>
      <w:r>
        <w:fldChar w:fldCharType="end"/>
      </w:r>
    </w:p>
    <w:p w:rsidR="00597C5C" w:rsidRDefault="00597C5C">
      <w:pPr>
        <w:pStyle w:val="20"/>
        <w:rPr>
          <w:rFonts w:asciiTheme="minorHAnsi" w:hAnsiTheme="minorHAnsi" w:cstheme="minorBidi"/>
          <w:kern w:val="2"/>
          <w:sz w:val="21"/>
          <w:szCs w:val="22"/>
          <w:lang w:val="en-US" w:eastAsia="zh-CN"/>
        </w:rPr>
      </w:pPr>
      <w:r>
        <w:t>10.1</w:t>
      </w:r>
      <w:r>
        <w:rPr>
          <w:rFonts w:asciiTheme="minorHAnsi" w:hAnsiTheme="minorHAnsi" w:cstheme="minorBidi"/>
          <w:kern w:val="2"/>
          <w:sz w:val="21"/>
          <w:szCs w:val="22"/>
          <w:lang w:val="en-US" w:eastAsia="zh-CN"/>
        </w:rPr>
        <w:tab/>
      </w:r>
      <w:r>
        <w:t>General</w:t>
      </w:r>
      <w:r>
        <w:tab/>
      </w:r>
      <w:r>
        <w:fldChar w:fldCharType="begin"/>
      </w:r>
      <w:r>
        <w:instrText xml:space="preserve"> PAGEREF _Toc50376234 \h </w:instrText>
      </w:r>
      <w:r>
        <w:fldChar w:fldCharType="separate"/>
      </w:r>
      <w:r>
        <w:t>29</w:t>
      </w:r>
      <w:r>
        <w:fldChar w:fldCharType="end"/>
      </w:r>
    </w:p>
    <w:p w:rsidR="00597C5C" w:rsidRDefault="00597C5C">
      <w:pPr>
        <w:pStyle w:val="20"/>
        <w:rPr>
          <w:rFonts w:asciiTheme="minorHAnsi" w:hAnsiTheme="minorHAnsi" w:cstheme="minorBidi"/>
          <w:kern w:val="2"/>
          <w:sz w:val="21"/>
          <w:szCs w:val="22"/>
          <w:lang w:val="en-US" w:eastAsia="zh-CN"/>
        </w:rPr>
      </w:pPr>
      <w:r w:rsidRPr="004A7329">
        <w:rPr>
          <w:lang w:val="en-US"/>
        </w:rPr>
        <w:t>10.2</w:t>
      </w:r>
      <w:r>
        <w:rPr>
          <w:rFonts w:asciiTheme="minorHAnsi" w:hAnsiTheme="minorHAnsi" w:cstheme="minorBidi"/>
          <w:kern w:val="2"/>
          <w:sz w:val="21"/>
          <w:szCs w:val="22"/>
          <w:lang w:val="en-US" w:eastAsia="zh-CN"/>
        </w:rPr>
        <w:tab/>
      </w:r>
      <w:r w:rsidRPr="004A7329">
        <w:rPr>
          <w:lang w:val="en-US"/>
        </w:rPr>
        <w:t>OTA sensitivity</w:t>
      </w:r>
      <w:r>
        <w:tab/>
      </w:r>
      <w:r>
        <w:fldChar w:fldCharType="begin"/>
      </w:r>
      <w:r>
        <w:instrText xml:space="preserve"> PAGEREF _Toc50376235 \h </w:instrText>
      </w:r>
      <w:r>
        <w:fldChar w:fldCharType="separate"/>
      </w:r>
      <w:r>
        <w:t>29</w:t>
      </w:r>
      <w:r>
        <w:fldChar w:fldCharType="end"/>
      </w:r>
    </w:p>
    <w:p w:rsidR="00597C5C" w:rsidRDefault="00597C5C">
      <w:pPr>
        <w:pStyle w:val="30"/>
        <w:rPr>
          <w:rFonts w:asciiTheme="minorHAnsi" w:hAnsiTheme="minorHAnsi" w:cstheme="minorBidi"/>
          <w:kern w:val="2"/>
          <w:sz w:val="21"/>
          <w:szCs w:val="22"/>
          <w:lang w:val="en-US" w:eastAsia="zh-CN"/>
        </w:rPr>
      </w:pPr>
      <w:r>
        <w:t>10.2.1</w:t>
      </w:r>
      <w:r>
        <w:rPr>
          <w:rFonts w:asciiTheme="minorHAnsi" w:hAnsiTheme="minorHAnsi" w:cstheme="minorBidi"/>
          <w:kern w:val="2"/>
          <w:sz w:val="21"/>
          <w:szCs w:val="22"/>
          <w:lang w:val="en-US" w:eastAsia="zh-CN"/>
        </w:rPr>
        <w:tab/>
      </w:r>
      <w:r>
        <w:t>IAB-DU OTA sensitivity</w:t>
      </w:r>
      <w:r>
        <w:tab/>
      </w:r>
      <w:r>
        <w:fldChar w:fldCharType="begin"/>
      </w:r>
      <w:r>
        <w:instrText xml:space="preserve"> PAGEREF _Toc50376236 \h </w:instrText>
      </w:r>
      <w:r>
        <w:fldChar w:fldCharType="separate"/>
      </w:r>
      <w:r>
        <w:t>29</w:t>
      </w:r>
      <w:r>
        <w:fldChar w:fldCharType="end"/>
      </w:r>
    </w:p>
    <w:p w:rsidR="00597C5C" w:rsidRDefault="00597C5C">
      <w:pPr>
        <w:pStyle w:val="30"/>
        <w:rPr>
          <w:rFonts w:asciiTheme="minorHAnsi" w:hAnsiTheme="minorHAnsi" w:cstheme="minorBidi"/>
          <w:kern w:val="2"/>
          <w:sz w:val="21"/>
          <w:szCs w:val="22"/>
          <w:lang w:val="en-US" w:eastAsia="zh-CN"/>
        </w:rPr>
      </w:pPr>
      <w:r>
        <w:t>10.2.2</w:t>
      </w:r>
      <w:r>
        <w:rPr>
          <w:rFonts w:asciiTheme="minorHAnsi" w:hAnsiTheme="minorHAnsi" w:cstheme="minorBidi"/>
          <w:kern w:val="2"/>
          <w:sz w:val="21"/>
          <w:szCs w:val="22"/>
          <w:lang w:val="en-US" w:eastAsia="zh-CN"/>
        </w:rPr>
        <w:tab/>
      </w:r>
      <w:r>
        <w:t>IAB-MT OTA sensitivity</w:t>
      </w:r>
      <w:r>
        <w:tab/>
      </w:r>
      <w:r>
        <w:fldChar w:fldCharType="begin"/>
      </w:r>
      <w:r>
        <w:instrText xml:space="preserve"> PAGEREF _Toc50376237 \h </w:instrText>
      </w:r>
      <w:r>
        <w:fldChar w:fldCharType="separate"/>
      </w:r>
      <w:r>
        <w:t>30</w:t>
      </w:r>
      <w:r>
        <w:fldChar w:fldCharType="end"/>
      </w:r>
    </w:p>
    <w:p w:rsidR="00597C5C" w:rsidRDefault="00597C5C">
      <w:pPr>
        <w:pStyle w:val="20"/>
        <w:rPr>
          <w:rFonts w:asciiTheme="minorHAnsi" w:hAnsiTheme="minorHAnsi" w:cstheme="minorBidi"/>
          <w:kern w:val="2"/>
          <w:sz w:val="21"/>
          <w:szCs w:val="22"/>
          <w:lang w:val="en-US" w:eastAsia="zh-CN"/>
        </w:rPr>
      </w:pPr>
      <w:r>
        <w:t>10.3</w:t>
      </w:r>
      <w:r>
        <w:rPr>
          <w:rFonts w:asciiTheme="minorHAnsi" w:hAnsiTheme="minorHAnsi" w:cstheme="minorBidi"/>
          <w:kern w:val="2"/>
          <w:sz w:val="21"/>
          <w:szCs w:val="22"/>
          <w:lang w:val="en-US" w:eastAsia="zh-CN"/>
        </w:rPr>
        <w:tab/>
      </w:r>
      <w:r>
        <w:t>OTA reference sensitivity level</w:t>
      </w:r>
      <w:r>
        <w:tab/>
      </w:r>
      <w:r>
        <w:fldChar w:fldCharType="begin"/>
      </w:r>
      <w:r>
        <w:instrText xml:space="preserve"> PAGEREF _Toc50376238 \h </w:instrText>
      </w:r>
      <w:r>
        <w:fldChar w:fldCharType="separate"/>
      </w:r>
      <w:r>
        <w:t>30</w:t>
      </w:r>
      <w:r>
        <w:fldChar w:fldCharType="end"/>
      </w:r>
    </w:p>
    <w:p w:rsidR="00597C5C" w:rsidRDefault="00597C5C">
      <w:pPr>
        <w:pStyle w:val="30"/>
        <w:rPr>
          <w:rFonts w:asciiTheme="minorHAnsi" w:hAnsiTheme="minorHAnsi" w:cstheme="minorBidi"/>
          <w:kern w:val="2"/>
          <w:sz w:val="21"/>
          <w:szCs w:val="22"/>
          <w:lang w:val="en-US" w:eastAsia="zh-CN"/>
        </w:rPr>
      </w:pPr>
      <w:r>
        <w:t>10.3.1</w:t>
      </w:r>
      <w:r>
        <w:rPr>
          <w:rFonts w:asciiTheme="minorHAnsi" w:hAnsiTheme="minorHAnsi" w:cstheme="minorBidi"/>
          <w:kern w:val="2"/>
          <w:sz w:val="21"/>
          <w:szCs w:val="22"/>
          <w:lang w:val="en-US" w:eastAsia="zh-CN"/>
        </w:rPr>
        <w:tab/>
      </w:r>
      <w:r>
        <w:t>IAB-DU OTA reference sensitivity</w:t>
      </w:r>
      <w:r>
        <w:tab/>
      </w:r>
      <w:r>
        <w:fldChar w:fldCharType="begin"/>
      </w:r>
      <w:r>
        <w:instrText xml:space="preserve"> PAGEREF _Toc50376239 \h </w:instrText>
      </w:r>
      <w:r>
        <w:fldChar w:fldCharType="separate"/>
      </w:r>
      <w:r>
        <w:t>30</w:t>
      </w:r>
      <w:r>
        <w:fldChar w:fldCharType="end"/>
      </w:r>
    </w:p>
    <w:p w:rsidR="00597C5C" w:rsidRDefault="00597C5C">
      <w:pPr>
        <w:pStyle w:val="30"/>
        <w:rPr>
          <w:rFonts w:asciiTheme="minorHAnsi" w:hAnsiTheme="minorHAnsi" w:cstheme="minorBidi"/>
          <w:kern w:val="2"/>
          <w:sz w:val="21"/>
          <w:szCs w:val="22"/>
          <w:lang w:val="en-US" w:eastAsia="zh-CN"/>
        </w:rPr>
      </w:pPr>
      <w:r>
        <w:t>10.3.2</w:t>
      </w:r>
      <w:r>
        <w:rPr>
          <w:rFonts w:asciiTheme="minorHAnsi" w:hAnsiTheme="minorHAnsi" w:cstheme="minorBidi"/>
          <w:kern w:val="2"/>
          <w:sz w:val="21"/>
          <w:szCs w:val="22"/>
          <w:lang w:val="en-US" w:eastAsia="zh-CN"/>
        </w:rPr>
        <w:tab/>
      </w:r>
      <w:r>
        <w:t>IAB-MT OTA reference sensitivity</w:t>
      </w:r>
      <w:r>
        <w:tab/>
      </w:r>
      <w:r>
        <w:fldChar w:fldCharType="begin"/>
      </w:r>
      <w:r>
        <w:instrText xml:space="preserve"> PAGEREF _Toc50376240 \h </w:instrText>
      </w:r>
      <w:r>
        <w:fldChar w:fldCharType="separate"/>
      </w:r>
      <w:r>
        <w:t>30</w:t>
      </w:r>
      <w:r>
        <w:fldChar w:fldCharType="end"/>
      </w:r>
    </w:p>
    <w:p w:rsidR="00597C5C" w:rsidRDefault="00597C5C">
      <w:pPr>
        <w:pStyle w:val="40"/>
        <w:rPr>
          <w:rFonts w:asciiTheme="minorHAnsi" w:hAnsiTheme="minorHAnsi" w:cstheme="minorBidi"/>
          <w:kern w:val="2"/>
          <w:sz w:val="21"/>
          <w:szCs w:val="22"/>
          <w:lang w:val="en-US" w:eastAsia="zh-CN"/>
        </w:rPr>
      </w:pPr>
      <w:r>
        <w:rPr>
          <w:lang w:eastAsia="sv-SE"/>
        </w:rPr>
        <w:t>10.3.2.1</w:t>
      </w:r>
      <w:r>
        <w:rPr>
          <w:rFonts w:asciiTheme="minorHAnsi" w:hAnsiTheme="minorHAnsi" w:cstheme="minorBidi"/>
          <w:kern w:val="2"/>
          <w:sz w:val="21"/>
          <w:szCs w:val="22"/>
          <w:lang w:val="en-US" w:eastAsia="zh-CN"/>
        </w:rPr>
        <w:tab/>
      </w:r>
      <w:r>
        <w:rPr>
          <w:lang w:eastAsia="sv-SE"/>
        </w:rPr>
        <w:t>FR1</w:t>
      </w:r>
      <w:r>
        <w:tab/>
      </w:r>
      <w:r>
        <w:fldChar w:fldCharType="begin"/>
      </w:r>
      <w:r>
        <w:instrText xml:space="preserve"> PAGEREF _Toc50376241 \h </w:instrText>
      </w:r>
      <w:r>
        <w:fldChar w:fldCharType="separate"/>
      </w:r>
      <w:r>
        <w:t>30</w:t>
      </w:r>
      <w:r>
        <w:fldChar w:fldCharType="end"/>
      </w:r>
    </w:p>
    <w:p w:rsidR="00597C5C" w:rsidRDefault="00597C5C">
      <w:pPr>
        <w:pStyle w:val="40"/>
        <w:rPr>
          <w:rFonts w:asciiTheme="minorHAnsi" w:hAnsiTheme="minorHAnsi" w:cstheme="minorBidi"/>
          <w:kern w:val="2"/>
          <w:sz w:val="21"/>
          <w:szCs w:val="22"/>
          <w:lang w:val="en-US" w:eastAsia="zh-CN"/>
        </w:rPr>
      </w:pPr>
      <w:r>
        <w:rPr>
          <w:lang w:eastAsia="sv-SE"/>
        </w:rPr>
        <w:t>10.3.2.1</w:t>
      </w:r>
      <w:r>
        <w:rPr>
          <w:rFonts w:asciiTheme="minorHAnsi" w:hAnsiTheme="minorHAnsi" w:cstheme="minorBidi"/>
          <w:kern w:val="2"/>
          <w:sz w:val="21"/>
          <w:szCs w:val="22"/>
          <w:lang w:val="en-US" w:eastAsia="zh-CN"/>
        </w:rPr>
        <w:tab/>
      </w:r>
      <w:r>
        <w:rPr>
          <w:lang w:eastAsia="sv-SE"/>
        </w:rPr>
        <w:t>FR2</w:t>
      </w:r>
      <w:r>
        <w:tab/>
      </w:r>
      <w:r>
        <w:fldChar w:fldCharType="begin"/>
      </w:r>
      <w:r>
        <w:instrText xml:space="preserve"> PAGEREF _Toc50376242 \h </w:instrText>
      </w:r>
      <w:r>
        <w:fldChar w:fldCharType="separate"/>
      </w:r>
      <w:r>
        <w:t>31</w:t>
      </w:r>
      <w:r>
        <w:fldChar w:fldCharType="end"/>
      </w:r>
    </w:p>
    <w:p w:rsidR="00597C5C" w:rsidRDefault="00597C5C">
      <w:pPr>
        <w:pStyle w:val="20"/>
        <w:rPr>
          <w:rFonts w:asciiTheme="minorHAnsi" w:hAnsiTheme="minorHAnsi" w:cstheme="minorBidi"/>
          <w:kern w:val="2"/>
          <w:sz w:val="21"/>
          <w:szCs w:val="22"/>
          <w:lang w:val="en-US" w:eastAsia="zh-CN"/>
        </w:rPr>
      </w:pPr>
      <w:r>
        <w:t>10.4</w:t>
      </w:r>
      <w:r>
        <w:rPr>
          <w:rFonts w:asciiTheme="minorHAnsi" w:hAnsiTheme="minorHAnsi" w:cstheme="minorBidi"/>
          <w:kern w:val="2"/>
          <w:sz w:val="21"/>
          <w:szCs w:val="22"/>
          <w:lang w:val="en-US" w:eastAsia="zh-CN"/>
        </w:rPr>
        <w:tab/>
      </w:r>
      <w:r>
        <w:t>OTA Dynamic range</w:t>
      </w:r>
      <w:r>
        <w:tab/>
      </w:r>
      <w:r>
        <w:fldChar w:fldCharType="begin"/>
      </w:r>
      <w:r>
        <w:instrText xml:space="preserve"> PAGEREF _Toc50376243 \h </w:instrText>
      </w:r>
      <w:r>
        <w:fldChar w:fldCharType="separate"/>
      </w:r>
      <w:r>
        <w:t>32</w:t>
      </w:r>
      <w:r>
        <w:fldChar w:fldCharType="end"/>
      </w:r>
    </w:p>
    <w:p w:rsidR="00597C5C" w:rsidRDefault="00597C5C">
      <w:pPr>
        <w:pStyle w:val="20"/>
        <w:rPr>
          <w:rFonts w:asciiTheme="minorHAnsi" w:hAnsiTheme="minorHAnsi" w:cstheme="minorBidi"/>
          <w:kern w:val="2"/>
          <w:sz w:val="21"/>
          <w:szCs w:val="22"/>
          <w:lang w:val="en-US" w:eastAsia="zh-CN"/>
        </w:rPr>
      </w:pPr>
      <w:r>
        <w:t>10.5</w:t>
      </w:r>
      <w:r>
        <w:rPr>
          <w:rFonts w:asciiTheme="minorHAnsi" w:hAnsiTheme="minorHAnsi" w:cstheme="minorBidi"/>
          <w:kern w:val="2"/>
          <w:sz w:val="21"/>
          <w:szCs w:val="22"/>
          <w:lang w:val="en-US" w:eastAsia="zh-CN"/>
        </w:rPr>
        <w:tab/>
      </w:r>
      <w:r>
        <w:t>OTA in-band selectivity and blocking</w:t>
      </w:r>
      <w:r>
        <w:tab/>
      </w:r>
      <w:r>
        <w:fldChar w:fldCharType="begin"/>
      </w:r>
      <w:r>
        <w:instrText xml:space="preserve"> PAGEREF _Toc50376244 \h </w:instrText>
      </w:r>
      <w:r>
        <w:fldChar w:fldCharType="separate"/>
      </w:r>
      <w:r>
        <w:t>32</w:t>
      </w:r>
      <w:r>
        <w:fldChar w:fldCharType="end"/>
      </w:r>
    </w:p>
    <w:p w:rsidR="00597C5C" w:rsidRDefault="00597C5C">
      <w:pPr>
        <w:pStyle w:val="40"/>
        <w:rPr>
          <w:rFonts w:asciiTheme="minorHAnsi" w:hAnsiTheme="minorHAnsi" w:cstheme="minorBidi"/>
          <w:kern w:val="2"/>
          <w:sz w:val="21"/>
          <w:szCs w:val="22"/>
          <w:lang w:val="en-US" w:eastAsia="zh-CN"/>
        </w:rPr>
      </w:pPr>
      <w:r>
        <w:t>10.5.1 ACS for IAB MT of IAB type 2-O</w:t>
      </w:r>
      <w:r>
        <w:tab/>
      </w:r>
      <w:r>
        <w:fldChar w:fldCharType="begin"/>
      </w:r>
      <w:r>
        <w:instrText xml:space="preserve"> PAGEREF _Toc50376245 \h </w:instrText>
      </w:r>
      <w:r>
        <w:fldChar w:fldCharType="separate"/>
      </w:r>
      <w:r>
        <w:t>32</w:t>
      </w:r>
      <w:r>
        <w:fldChar w:fldCharType="end"/>
      </w:r>
    </w:p>
    <w:p w:rsidR="00597C5C" w:rsidRDefault="00597C5C">
      <w:pPr>
        <w:pStyle w:val="40"/>
        <w:rPr>
          <w:rFonts w:asciiTheme="minorHAnsi" w:hAnsiTheme="minorHAnsi" w:cstheme="minorBidi"/>
          <w:kern w:val="2"/>
          <w:sz w:val="21"/>
          <w:szCs w:val="22"/>
          <w:lang w:val="en-US" w:eastAsia="zh-CN"/>
        </w:rPr>
      </w:pPr>
      <w:r>
        <w:t>10.5.2 In-band blocking for IAB-MT</w:t>
      </w:r>
      <w:r>
        <w:tab/>
      </w:r>
      <w:r>
        <w:fldChar w:fldCharType="begin"/>
      </w:r>
      <w:r>
        <w:instrText xml:space="preserve"> PAGEREF _Toc50376246 \h </w:instrText>
      </w:r>
      <w:r>
        <w:fldChar w:fldCharType="separate"/>
      </w:r>
      <w:r>
        <w:t>32</w:t>
      </w:r>
      <w:r>
        <w:fldChar w:fldCharType="end"/>
      </w:r>
    </w:p>
    <w:p w:rsidR="00597C5C" w:rsidRDefault="00597C5C">
      <w:pPr>
        <w:pStyle w:val="20"/>
        <w:rPr>
          <w:rFonts w:asciiTheme="minorHAnsi" w:hAnsiTheme="minorHAnsi" w:cstheme="minorBidi"/>
          <w:kern w:val="2"/>
          <w:sz w:val="21"/>
          <w:szCs w:val="22"/>
          <w:lang w:val="en-US" w:eastAsia="zh-CN"/>
        </w:rPr>
      </w:pPr>
      <w:r>
        <w:t>10.6</w:t>
      </w:r>
      <w:r>
        <w:rPr>
          <w:rFonts w:asciiTheme="minorHAnsi" w:hAnsiTheme="minorHAnsi" w:cstheme="minorBidi"/>
          <w:kern w:val="2"/>
          <w:sz w:val="21"/>
          <w:szCs w:val="22"/>
          <w:lang w:val="en-US" w:eastAsia="zh-CN"/>
        </w:rPr>
        <w:tab/>
      </w:r>
      <w:r>
        <w:t>OTA out-of-band blocking</w:t>
      </w:r>
      <w:r>
        <w:tab/>
      </w:r>
      <w:r>
        <w:fldChar w:fldCharType="begin"/>
      </w:r>
      <w:r>
        <w:instrText xml:space="preserve"> PAGEREF _Toc50376247 \h </w:instrText>
      </w:r>
      <w:r>
        <w:fldChar w:fldCharType="separate"/>
      </w:r>
      <w:r>
        <w:t>33</w:t>
      </w:r>
      <w:r>
        <w:fldChar w:fldCharType="end"/>
      </w:r>
    </w:p>
    <w:p w:rsidR="00597C5C" w:rsidRDefault="00597C5C">
      <w:pPr>
        <w:pStyle w:val="20"/>
        <w:rPr>
          <w:rFonts w:asciiTheme="minorHAnsi" w:hAnsiTheme="minorHAnsi" w:cstheme="minorBidi"/>
          <w:kern w:val="2"/>
          <w:sz w:val="21"/>
          <w:szCs w:val="22"/>
          <w:lang w:val="en-US" w:eastAsia="zh-CN"/>
        </w:rPr>
      </w:pPr>
      <w:r>
        <w:t>10.7</w:t>
      </w:r>
      <w:r>
        <w:rPr>
          <w:rFonts w:asciiTheme="minorHAnsi" w:hAnsiTheme="minorHAnsi" w:cstheme="minorBidi"/>
          <w:kern w:val="2"/>
          <w:sz w:val="21"/>
          <w:szCs w:val="22"/>
          <w:lang w:val="en-US" w:eastAsia="zh-CN"/>
        </w:rPr>
        <w:tab/>
      </w:r>
      <w:r>
        <w:t>OTA receiver spurious emissions</w:t>
      </w:r>
      <w:r>
        <w:tab/>
      </w:r>
      <w:r>
        <w:fldChar w:fldCharType="begin"/>
      </w:r>
      <w:r>
        <w:instrText xml:space="preserve"> PAGEREF _Toc50376248 \h </w:instrText>
      </w:r>
      <w:r>
        <w:fldChar w:fldCharType="separate"/>
      </w:r>
      <w:r>
        <w:t>33</w:t>
      </w:r>
      <w:r>
        <w:fldChar w:fldCharType="end"/>
      </w:r>
    </w:p>
    <w:p w:rsidR="00597C5C" w:rsidRDefault="00597C5C">
      <w:pPr>
        <w:pStyle w:val="30"/>
        <w:rPr>
          <w:rFonts w:asciiTheme="minorHAnsi" w:hAnsiTheme="minorHAnsi" w:cstheme="minorBidi"/>
          <w:kern w:val="2"/>
          <w:sz w:val="21"/>
          <w:szCs w:val="22"/>
          <w:lang w:val="en-US" w:eastAsia="zh-CN"/>
        </w:rPr>
      </w:pPr>
      <w:r>
        <w:t>10.7.1 IAB-MT OTA Receiver spurious for IAB type 1-O and 2-O</w:t>
      </w:r>
      <w:r>
        <w:tab/>
      </w:r>
      <w:r>
        <w:fldChar w:fldCharType="begin"/>
      </w:r>
      <w:r>
        <w:instrText xml:space="preserve"> PAGEREF _Toc50376249 \h </w:instrText>
      </w:r>
      <w:r>
        <w:fldChar w:fldCharType="separate"/>
      </w:r>
      <w:r>
        <w:t>33</w:t>
      </w:r>
      <w:r>
        <w:fldChar w:fldCharType="end"/>
      </w:r>
    </w:p>
    <w:p w:rsidR="00597C5C" w:rsidRDefault="00597C5C">
      <w:pPr>
        <w:pStyle w:val="20"/>
        <w:rPr>
          <w:rFonts w:asciiTheme="minorHAnsi" w:hAnsiTheme="minorHAnsi" w:cstheme="minorBidi"/>
          <w:kern w:val="2"/>
          <w:sz w:val="21"/>
          <w:szCs w:val="22"/>
          <w:lang w:val="en-US" w:eastAsia="zh-CN"/>
        </w:rPr>
      </w:pPr>
      <w:r>
        <w:t>10.8</w:t>
      </w:r>
      <w:r>
        <w:rPr>
          <w:rFonts w:asciiTheme="minorHAnsi" w:hAnsiTheme="minorHAnsi" w:cstheme="minorBidi"/>
          <w:kern w:val="2"/>
          <w:sz w:val="21"/>
          <w:szCs w:val="22"/>
          <w:lang w:val="en-US" w:eastAsia="zh-CN"/>
        </w:rPr>
        <w:tab/>
      </w:r>
      <w:r>
        <w:t>OTA receiver intermodulation</w:t>
      </w:r>
      <w:r>
        <w:tab/>
      </w:r>
      <w:r>
        <w:fldChar w:fldCharType="begin"/>
      </w:r>
      <w:r>
        <w:instrText xml:space="preserve"> PAGEREF _Toc50376250 \h </w:instrText>
      </w:r>
      <w:r>
        <w:fldChar w:fldCharType="separate"/>
      </w:r>
      <w:r>
        <w:t>33</w:t>
      </w:r>
      <w:r>
        <w:fldChar w:fldCharType="end"/>
      </w:r>
    </w:p>
    <w:p w:rsidR="00597C5C" w:rsidRDefault="00597C5C">
      <w:pPr>
        <w:pStyle w:val="20"/>
        <w:rPr>
          <w:rFonts w:asciiTheme="minorHAnsi" w:hAnsiTheme="minorHAnsi" w:cstheme="minorBidi"/>
          <w:kern w:val="2"/>
          <w:sz w:val="21"/>
          <w:szCs w:val="22"/>
          <w:lang w:val="en-US" w:eastAsia="zh-CN"/>
        </w:rPr>
      </w:pPr>
      <w:r>
        <w:t>10.9</w:t>
      </w:r>
      <w:r>
        <w:rPr>
          <w:rFonts w:asciiTheme="minorHAnsi" w:hAnsiTheme="minorHAnsi" w:cstheme="minorBidi"/>
          <w:kern w:val="2"/>
          <w:sz w:val="21"/>
          <w:szCs w:val="22"/>
          <w:lang w:val="en-US" w:eastAsia="zh-CN"/>
        </w:rPr>
        <w:tab/>
      </w:r>
      <w:r>
        <w:t>OTA in-channel selectivity</w:t>
      </w:r>
      <w:r>
        <w:tab/>
      </w:r>
      <w:r>
        <w:fldChar w:fldCharType="begin"/>
      </w:r>
      <w:r>
        <w:instrText xml:space="preserve"> PAGEREF _Toc50376251 \h </w:instrText>
      </w:r>
      <w:r>
        <w:fldChar w:fldCharType="separate"/>
      </w:r>
      <w:r>
        <w:t>33</w:t>
      </w:r>
      <w:r>
        <w:fldChar w:fldCharType="end"/>
      </w:r>
    </w:p>
    <w:p w:rsidR="00597C5C" w:rsidRDefault="00597C5C">
      <w:pPr>
        <w:pStyle w:val="10"/>
        <w:rPr>
          <w:rFonts w:asciiTheme="minorHAnsi" w:hAnsiTheme="minorHAnsi" w:cstheme="minorBidi"/>
          <w:kern w:val="2"/>
          <w:sz w:val="21"/>
          <w:szCs w:val="22"/>
          <w:lang w:val="en-US" w:eastAsia="zh-CN"/>
        </w:rPr>
      </w:pPr>
      <w:r>
        <w:t>11</w:t>
      </w:r>
      <w:r>
        <w:rPr>
          <w:rFonts w:asciiTheme="minorHAnsi" w:hAnsiTheme="minorHAnsi" w:cstheme="minorBidi"/>
          <w:kern w:val="2"/>
          <w:sz w:val="21"/>
          <w:szCs w:val="22"/>
          <w:lang w:val="en-US" w:eastAsia="zh-CN"/>
        </w:rPr>
        <w:tab/>
      </w:r>
      <w:r>
        <w:rPr>
          <w:lang w:eastAsia="zh-CN"/>
        </w:rPr>
        <w:t>IAB RRM</w:t>
      </w:r>
      <w:r>
        <w:t xml:space="preserve"> requirements</w:t>
      </w:r>
      <w:r>
        <w:tab/>
      </w:r>
      <w:r>
        <w:fldChar w:fldCharType="begin"/>
      </w:r>
      <w:r>
        <w:instrText xml:space="preserve"> PAGEREF _Toc50376252 \h </w:instrText>
      </w:r>
      <w:r>
        <w:fldChar w:fldCharType="separate"/>
      </w:r>
      <w:r>
        <w:t>33</w:t>
      </w:r>
      <w:r>
        <w:fldChar w:fldCharType="end"/>
      </w:r>
    </w:p>
    <w:p w:rsidR="00597C5C" w:rsidRDefault="00597C5C">
      <w:pPr>
        <w:pStyle w:val="10"/>
        <w:rPr>
          <w:rFonts w:asciiTheme="minorHAnsi" w:hAnsiTheme="minorHAnsi" w:cstheme="minorBidi"/>
          <w:kern w:val="2"/>
          <w:sz w:val="21"/>
          <w:szCs w:val="22"/>
          <w:lang w:val="en-US" w:eastAsia="zh-CN"/>
        </w:rPr>
      </w:pPr>
      <w:r>
        <w:t>1</w:t>
      </w:r>
      <w:r>
        <w:rPr>
          <w:lang w:eastAsia="zh-CN"/>
        </w:rPr>
        <w:t>2</w:t>
      </w:r>
      <w:r>
        <w:rPr>
          <w:rFonts w:asciiTheme="minorHAnsi" w:hAnsiTheme="minorHAnsi" w:cstheme="minorBidi"/>
          <w:kern w:val="2"/>
          <w:sz w:val="21"/>
          <w:szCs w:val="22"/>
          <w:lang w:val="en-US" w:eastAsia="zh-CN"/>
        </w:rPr>
        <w:tab/>
      </w:r>
      <w:r>
        <w:rPr>
          <w:lang w:eastAsia="zh-CN"/>
        </w:rPr>
        <w:t>IAB EMC</w:t>
      </w:r>
      <w:r>
        <w:t xml:space="preserve"> requirements</w:t>
      </w:r>
      <w:r>
        <w:tab/>
      </w:r>
      <w:r>
        <w:fldChar w:fldCharType="begin"/>
      </w:r>
      <w:r>
        <w:instrText xml:space="preserve"> PAGEREF _Toc50376253 \h </w:instrText>
      </w:r>
      <w:r>
        <w:fldChar w:fldCharType="separate"/>
      </w:r>
      <w:r>
        <w:t>33</w:t>
      </w:r>
      <w:r>
        <w:fldChar w:fldCharType="end"/>
      </w:r>
    </w:p>
    <w:p w:rsidR="00597C5C" w:rsidRDefault="00597C5C">
      <w:pPr>
        <w:pStyle w:val="20"/>
        <w:rPr>
          <w:rFonts w:asciiTheme="minorHAnsi" w:hAnsiTheme="minorHAnsi" w:cstheme="minorBidi"/>
          <w:kern w:val="2"/>
          <w:sz w:val="21"/>
          <w:szCs w:val="22"/>
          <w:lang w:val="en-US" w:eastAsia="zh-CN"/>
        </w:rPr>
      </w:pPr>
      <w:r>
        <w:t>12.1 IAB EMC Emission requirements</w:t>
      </w:r>
      <w:r>
        <w:tab/>
      </w:r>
      <w:r>
        <w:fldChar w:fldCharType="begin"/>
      </w:r>
      <w:r>
        <w:instrText xml:space="preserve"> PAGEREF _Toc50376254 \h </w:instrText>
      </w:r>
      <w:r>
        <w:fldChar w:fldCharType="separate"/>
      </w:r>
      <w:r>
        <w:t>33</w:t>
      </w:r>
      <w:r>
        <w:fldChar w:fldCharType="end"/>
      </w:r>
    </w:p>
    <w:p w:rsidR="00597C5C" w:rsidRDefault="00597C5C">
      <w:pPr>
        <w:pStyle w:val="20"/>
        <w:rPr>
          <w:rFonts w:asciiTheme="minorHAnsi" w:hAnsiTheme="minorHAnsi" w:cstheme="minorBidi"/>
          <w:kern w:val="2"/>
          <w:sz w:val="21"/>
          <w:szCs w:val="22"/>
          <w:lang w:val="en-US" w:eastAsia="zh-CN"/>
        </w:rPr>
      </w:pPr>
      <w:r>
        <w:t>12.2 IAB EMC immunity requirements</w:t>
      </w:r>
      <w:r>
        <w:tab/>
      </w:r>
      <w:r>
        <w:fldChar w:fldCharType="begin"/>
      </w:r>
      <w:r>
        <w:instrText xml:space="preserve"> PAGEREF _Toc50376255 \h </w:instrText>
      </w:r>
      <w:r>
        <w:fldChar w:fldCharType="separate"/>
      </w:r>
      <w:r>
        <w:t>34</w:t>
      </w:r>
      <w:r>
        <w:fldChar w:fldCharType="end"/>
      </w:r>
    </w:p>
    <w:p w:rsidR="00597C5C" w:rsidRDefault="00597C5C">
      <w:pPr>
        <w:pStyle w:val="30"/>
        <w:rPr>
          <w:rFonts w:asciiTheme="minorHAnsi" w:hAnsiTheme="minorHAnsi" w:cstheme="minorBidi"/>
          <w:kern w:val="2"/>
          <w:sz w:val="21"/>
          <w:szCs w:val="22"/>
          <w:lang w:val="en-US" w:eastAsia="zh-CN"/>
        </w:rPr>
      </w:pPr>
      <w:r w:rsidRPr="004A7329">
        <w:rPr>
          <w:lang w:val="en-US"/>
        </w:rPr>
        <w:t>12.2.1 Radiated Immunity requirements</w:t>
      </w:r>
      <w:r>
        <w:tab/>
      </w:r>
      <w:r>
        <w:fldChar w:fldCharType="begin"/>
      </w:r>
      <w:r>
        <w:instrText xml:space="preserve"> PAGEREF _Toc50376256 \h </w:instrText>
      </w:r>
      <w:r>
        <w:fldChar w:fldCharType="separate"/>
      </w:r>
      <w:r>
        <w:t>34</w:t>
      </w:r>
      <w:r>
        <w:fldChar w:fldCharType="end"/>
      </w:r>
    </w:p>
    <w:p w:rsidR="00597C5C" w:rsidRDefault="00597C5C">
      <w:pPr>
        <w:pStyle w:val="40"/>
        <w:rPr>
          <w:rFonts w:asciiTheme="minorHAnsi" w:hAnsiTheme="minorHAnsi" w:cstheme="minorBidi"/>
          <w:kern w:val="2"/>
          <w:sz w:val="21"/>
          <w:szCs w:val="22"/>
          <w:lang w:val="en-US" w:eastAsia="zh-CN"/>
        </w:rPr>
      </w:pPr>
      <w:r>
        <w:t>12.2.1.1 One enclosure case</w:t>
      </w:r>
      <w:r>
        <w:tab/>
      </w:r>
      <w:r>
        <w:fldChar w:fldCharType="begin"/>
      </w:r>
      <w:r>
        <w:instrText xml:space="preserve"> PAGEREF _Toc50376257 \h </w:instrText>
      </w:r>
      <w:r>
        <w:fldChar w:fldCharType="separate"/>
      </w:r>
      <w:r>
        <w:t>34</w:t>
      </w:r>
      <w:r>
        <w:fldChar w:fldCharType="end"/>
      </w:r>
    </w:p>
    <w:p w:rsidR="00597C5C" w:rsidRDefault="00597C5C">
      <w:pPr>
        <w:pStyle w:val="40"/>
        <w:rPr>
          <w:rFonts w:asciiTheme="minorHAnsi" w:hAnsiTheme="minorHAnsi" w:cstheme="minorBidi"/>
          <w:kern w:val="2"/>
          <w:sz w:val="21"/>
          <w:szCs w:val="22"/>
          <w:lang w:val="en-US" w:eastAsia="zh-CN"/>
        </w:rPr>
      </w:pPr>
      <w:r>
        <w:t>12.2.1.2 Different enclosure case</w:t>
      </w:r>
      <w:r>
        <w:tab/>
      </w:r>
      <w:r>
        <w:fldChar w:fldCharType="begin"/>
      </w:r>
      <w:r>
        <w:instrText xml:space="preserve"> PAGEREF _Toc50376258 \h </w:instrText>
      </w:r>
      <w:r>
        <w:fldChar w:fldCharType="separate"/>
      </w:r>
      <w:r>
        <w:t>34</w:t>
      </w:r>
      <w:r>
        <w:fldChar w:fldCharType="end"/>
      </w:r>
    </w:p>
    <w:p w:rsidR="00597C5C" w:rsidRDefault="00597C5C">
      <w:pPr>
        <w:pStyle w:val="40"/>
        <w:rPr>
          <w:rFonts w:asciiTheme="minorHAnsi" w:hAnsiTheme="minorHAnsi" w:cstheme="minorBidi"/>
          <w:kern w:val="2"/>
          <w:sz w:val="21"/>
          <w:szCs w:val="22"/>
          <w:lang w:val="en-US" w:eastAsia="zh-CN"/>
        </w:rPr>
      </w:pPr>
      <w:r>
        <w:t>12.2.1.4 Summary</w:t>
      </w:r>
      <w:r>
        <w:tab/>
      </w:r>
      <w:r>
        <w:fldChar w:fldCharType="begin"/>
      </w:r>
      <w:r>
        <w:instrText xml:space="preserve"> PAGEREF _Toc50376259 \h </w:instrText>
      </w:r>
      <w:r>
        <w:fldChar w:fldCharType="separate"/>
      </w:r>
      <w:r>
        <w:t>34</w:t>
      </w:r>
      <w:r>
        <w:fldChar w:fldCharType="end"/>
      </w:r>
    </w:p>
    <w:p w:rsidR="00597C5C" w:rsidRDefault="00597C5C">
      <w:pPr>
        <w:pStyle w:val="30"/>
        <w:rPr>
          <w:rFonts w:asciiTheme="minorHAnsi" w:hAnsiTheme="minorHAnsi" w:cstheme="minorBidi"/>
          <w:kern w:val="2"/>
          <w:sz w:val="21"/>
          <w:szCs w:val="22"/>
          <w:lang w:val="en-US" w:eastAsia="zh-CN"/>
        </w:rPr>
      </w:pPr>
      <w:r w:rsidRPr="004A7329">
        <w:rPr>
          <w:lang w:val="en-US"/>
        </w:rPr>
        <w:t>12.2.2 Other Immunity requirements</w:t>
      </w:r>
      <w:r>
        <w:tab/>
      </w:r>
      <w:r>
        <w:fldChar w:fldCharType="begin"/>
      </w:r>
      <w:r>
        <w:instrText xml:space="preserve"> PAGEREF _Toc50376260 \h </w:instrText>
      </w:r>
      <w:r>
        <w:fldChar w:fldCharType="separate"/>
      </w:r>
      <w:r>
        <w:t>34</w:t>
      </w:r>
      <w:r>
        <w:fldChar w:fldCharType="end"/>
      </w:r>
    </w:p>
    <w:p w:rsidR="00597C5C" w:rsidRDefault="00597C5C">
      <w:pPr>
        <w:pStyle w:val="10"/>
        <w:rPr>
          <w:rFonts w:asciiTheme="minorHAnsi" w:hAnsiTheme="minorHAnsi" w:cstheme="minorBidi"/>
          <w:kern w:val="2"/>
          <w:sz w:val="21"/>
          <w:szCs w:val="22"/>
          <w:lang w:val="en-US" w:eastAsia="zh-CN"/>
        </w:rPr>
      </w:pPr>
      <w:r>
        <w:t>1</w:t>
      </w:r>
      <w:r>
        <w:rPr>
          <w:lang w:eastAsia="zh-CN"/>
        </w:rPr>
        <w:t>3</w:t>
      </w:r>
      <w:r>
        <w:rPr>
          <w:rFonts w:asciiTheme="minorHAnsi" w:hAnsiTheme="minorHAnsi" w:cstheme="minorBidi"/>
          <w:kern w:val="2"/>
          <w:sz w:val="21"/>
          <w:szCs w:val="22"/>
          <w:lang w:val="en-US" w:eastAsia="zh-CN"/>
        </w:rPr>
        <w:tab/>
      </w:r>
      <w:r>
        <w:rPr>
          <w:lang w:eastAsia="zh-CN"/>
        </w:rPr>
        <w:t>IAB performance</w:t>
      </w:r>
      <w:r>
        <w:t xml:space="preserve"> requirements</w:t>
      </w:r>
      <w:r>
        <w:tab/>
      </w:r>
      <w:r>
        <w:fldChar w:fldCharType="begin"/>
      </w:r>
      <w:r>
        <w:instrText xml:space="preserve"> PAGEREF _Toc50376261 \h </w:instrText>
      </w:r>
      <w:r>
        <w:fldChar w:fldCharType="separate"/>
      </w:r>
      <w:r>
        <w:t>34</w:t>
      </w:r>
      <w:r>
        <w:fldChar w:fldCharType="end"/>
      </w:r>
    </w:p>
    <w:p w:rsidR="00597C5C" w:rsidRDefault="00597C5C">
      <w:pPr>
        <w:pStyle w:val="10"/>
        <w:rPr>
          <w:rFonts w:asciiTheme="minorHAnsi" w:hAnsiTheme="minorHAnsi" w:cstheme="minorBidi"/>
          <w:kern w:val="2"/>
          <w:sz w:val="21"/>
          <w:szCs w:val="22"/>
          <w:lang w:val="en-US" w:eastAsia="zh-CN"/>
        </w:rPr>
      </w:pPr>
      <w:r>
        <w:t>1</w:t>
      </w:r>
      <w:r>
        <w:rPr>
          <w:lang w:eastAsia="zh-CN"/>
        </w:rPr>
        <w:t>4</w:t>
      </w:r>
      <w:r>
        <w:rPr>
          <w:rFonts w:asciiTheme="minorHAnsi" w:hAnsiTheme="minorHAnsi" w:cstheme="minorBidi"/>
          <w:kern w:val="2"/>
          <w:sz w:val="21"/>
          <w:szCs w:val="22"/>
          <w:lang w:val="en-US" w:eastAsia="zh-CN"/>
        </w:rPr>
        <w:tab/>
      </w:r>
      <w:r>
        <w:rPr>
          <w:lang w:eastAsia="zh-CN"/>
        </w:rPr>
        <w:t>IAB conformance testing aspect</w:t>
      </w:r>
      <w:r>
        <w:tab/>
      </w:r>
      <w:r>
        <w:fldChar w:fldCharType="begin"/>
      </w:r>
      <w:r>
        <w:instrText xml:space="preserve"> PAGEREF _Toc50376262 \h </w:instrText>
      </w:r>
      <w:r>
        <w:fldChar w:fldCharType="separate"/>
      </w:r>
      <w:r>
        <w:t>34</w:t>
      </w:r>
      <w:r>
        <w:fldChar w:fldCharType="end"/>
      </w:r>
    </w:p>
    <w:p w:rsidR="00597C5C" w:rsidRDefault="00597C5C">
      <w:pPr>
        <w:pStyle w:val="90"/>
        <w:rPr>
          <w:rFonts w:asciiTheme="minorHAnsi" w:hAnsiTheme="minorHAnsi" w:cstheme="minorBidi"/>
          <w:b w:val="0"/>
          <w:kern w:val="2"/>
          <w:sz w:val="21"/>
          <w:szCs w:val="22"/>
          <w:lang w:val="en-US" w:eastAsia="zh-CN"/>
        </w:rPr>
      </w:pPr>
      <w:r>
        <w:t>Annex A (normative): Co-existence simulation results</w:t>
      </w:r>
      <w:r>
        <w:tab/>
      </w:r>
      <w:r>
        <w:fldChar w:fldCharType="begin"/>
      </w:r>
      <w:r>
        <w:instrText xml:space="preserve"> PAGEREF _Toc50376263 \h </w:instrText>
      </w:r>
      <w:r>
        <w:fldChar w:fldCharType="separate"/>
      </w:r>
      <w:r>
        <w:t>35</w:t>
      </w:r>
      <w:r>
        <w:fldChar w:fldCharType="end"/>
      </w:r>
    </w:p>
    <w:p w:rsidR="00597C5C" w:rsidRDefault="00597C5C">
      <w:pPr>
        <w:pStyle w:val="80"/>
        <w:rPr>
          <w:rFonts w:asciiTheme="minorHAnsi" w:hAnsiTheme="minorHAnsi" w:cstheme="minorBidi"/>
          <w:b w:val="0"/>
          <w:kern w:val="2"/>
          <w:sz w:val="21"/>
          <w:szCs w:val="22"/>
          <w:lang w:val="en-US" w:eastAsia="zh-CN"/>
        </w:rPr>
      </w:pPr>
      <w:r>
        <w:t>Annex B (informative):  Change history</w:t>
      </w:r>
      <w:r>
        <w:tab/>
      </w:r>
      <w:r>
        <w:fldChar w:fldCharType="begin"/>
      </w:r>
      <w:r>
        <w:instrText xml:space="preserve"> PAGEREF _Toc50376264 \h </w:instrText>
      </w:r>
      <w:r>
        <w:fldChar w:fldCharType="separate"/>
      </w:r>
      <w:r>
        <w:t>36</w:t>
      </w:r>
      <w:r>
        <w:fldChar w:fldCharType="end"/>
      </w:r>
    </w:p>
    <w:p w:rsidR="00810485" w:rsidRPr="004D3578" w:rsidRDefault="00810485" w:rsidP="00810485">
      <w:r w:rsidRPr="004D3578">
        <w:rPr>
          <w:noProof/>
          <w:sz w:val="22"/>
          <w:lang w:eastAsia="zh-CN"/>
        </w:rPr>
        <w:fldChar w:fldCharType="end"/>
      </w:r>
    </w:p>
    <w:p w:rsidR="00810485" w:rsidRPr="007B600E" w:rsidRDefault="00810485" w:rsidP="00810485">
      <w:pPr>
        <w:pStyle w:val="Guidance"/>
      </w:pPr>
      <w:r w:rsidRPr="004D3578">
        <w:br w:type="page"/>
      </w:r>
    </w:p>
    <w:p w:rsidR="00810485" w:rsidRDefault="00810485" w:rsidP="00810485">
      <w:pPr>
        <w:pStyle w:val="1"/>
      </w:pPr>
      <w:bookmarkStart w:id="16" w:name="foreword"/>
      <w:bookmarkStart w:id="17" w:name="_Toc50376162"/>
      <w:bookmarkEnd w:id="16"/>
      <w:r w:rsidRPr="004D3578">
        <w:lastRenderedPageBreak/>
        <w:t>Foreword</w:t>
      </w:r>
      <w:bookmarkEnd w:id="17"/>
    </w:p>
    <w:p w:rsidR="00810485" w:rsidRPr="004D3578" w:rsidRDefault="00810485" w:rsidP="00810485">
      <w:r w:rsidRPr="004D3578">
        <w:t>This Technic</w:t>
      </w:r>
      <w:r w:rsidRPr="00260E68">
        <w:t>al</w:t>
      </w:r>
      <w:bookmarkStart w:id="18" w:name="spectype3"/>
      <w:r w:rsidRPr="00260E68">
        <w:rPr>
          <w:rFonts w:hint="eastAsia"/>
          <w:lang w:eastAsia="zh-CN"/>
        </w:rPr>
        <w:t xml:space="preserve"> </w:t>
      </w:r>
      <w:r w:rsidRPr="00260E68">
        <w:t>Report</w:t>
      </w:r>
      <w:bookmarkEnd w:id="18"/>
      <w:r w:rsidRPr="00260E68">
        <w:t xml:space="preserve"> ha</w:t>
      </w:r>
      <w:r w:rsidRPr="004D3578">
        <w:t>s been produced by the 3</w:t>
      </w:r>
      <w:r w:rsidRPr="00332367">
        <w:rPr>
          <w:vertAlign w:val="superscript"/>
        </w:rPr>
        <w:t>rd</w:t>
      </w:r>
      <w:r w:rsidRPr="004D3578">
        <w:t xml:space="preserve"> Generation Partnership Project (3GPP).</w:t>
      </w:r>
    </w:p>
    <w:p w:rsidR="00810485" w:rsidRPr="004D3578" w:rsidRDefault="00810485" w:rsidP="00810485">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10485" w:rsidRPr="004D3578" w:rsidRDefault="00810485" w:rsidP="00810485">
      <w:pPr>
        <w:pStyle w:val="B1"/>
      </w:pPr>
      <w:r w:rsidRPr="004D3578">
        <w:t>Version x.y.z</w:t>
      </w:r>
    </w:p>
    <w:p w:rsidR="00810485" w:rsidRPr="004D3578" w:rsidRDefault="00810485" w:rsidP="00810485">
      <w:pPr>
        <w:pStyle w:val="B1"/>
      </w:pPr>
      <w:proofErr w:type="gramStart"/>
      <w:r w:rsidRPr="004D3578">
        <w:t>where</w:t>
      </w:r>
      <w:proofErr w:type="gramEnd"/>
      <w:r w:rsidRPr="004D3578">
        <w:t>:</w:t>
      </w:r>
    </w:p>
    <w:p w:rsidR="00810485" w:rsidRPr="004D3578" w:rsidRDefault="00810485" w:rsidP="00810485">
      <w:pPr>
        <w:pStyle w:val="B2"/>
      </w:pPr>
      <w:proofErr w:type="gramStart"/>
      <w:r w:rsidRPr="004D3578">
        <w:t>x</w:t>
      </w:r>
      <w:proofErr w:type="gramEnd"/>
      <w:r w:rsidRPr="004D3578">
        <w:tab/>
        <w:t>the first digit:</w:t>
      </w:r>
    </w:p>
    <w:p w:rsidR="00810485" w:rsidRPr="004D3578" w:rsidRDefault="00810485" w:rsidP="00810485">
      <w:pPr>
        <w:pStyle w:val="B3"/>
      </w:pPr>
      <w:r w:rsidRPr="004D3578">
        <w:t>1</w:t>
      </w:r>
      <w:r w:rsidRPr="004D3578">
        <w:tab/>
        <w:t>presented to TSG for information;</w:t>
      </w:r>
    </w:p>
    <w:p w:rsidR="00810485" w:rsidRPr="004D3578" w:rsidRDefault="00810485" w:rsidP="00810485">
      <w:pPr>
        <w:pStyle w:val="B3"/>
      </w:pPr>
      <w:r w:rsidRPr="004D3578">
        <w:t>2</w:t>
      </w:r>
      <w:r w:rsidRPr="004D3578">
        <w:tab/>
        <w:t>presented to TSG for approval;</w:t>
      </w:r>
    </w:p>
    <w:p w:rsidR="00810485" w:rsidRPr="004D3578" w:rsidRDefault="00810485" w:rsidP="00810485">
      <w:pPr>
        <w:pStyle w:val="B3"/>
      </w:pPr>
      <w:r w:rsidRPr="004D3578">
        <w:t>3</w:t>
      </w:r>
      <w:r w:rsidRPr="004D3578">
        <w:tab/>
        <w:t>or greater indicates TSG approved document under change control.</w:t>
      </w:r>
    </w:p>
    <w:p w:rsidR="00810485" w:rsidRPr="004D3578" w:rsidRDefault="00CC4C98" w:rsidP="00810485">
      <w:pPr>
        <w:pStyle w:val="B2"/>
      </w:pPr>
      <w:r w:rsidRPr="004D3578">
        <w:t>Y</w:t>
      </w:r>
      <w:r w:rsidR="00810485" w:rsidRPr="004D3578">
        <w:tab/>
        <w:t>the second digit is incremented for all changes of substance, i.e. technical enhancements, corrections, updates, etc.</w:t>
      </w:r>
    </w:p>
    <w:p w:rsidR="00810485" w:rsidRDefault="00810485" w:rsidP="00810485">
      <w:pPr>
        <w:pStyle w:val="B2"/>
      </w:pPr>
      <w:proofErr w:type="gramStart"/>
      <w:r w:rsidRPr="004D3578">
        <w:t>z</w:t>
      </w:r>
      <w:proofErr w:type="gramEnd"/>
      <w:r w:rsidRPr="004D3578">
        <w:tab/>
        <w:t>the third digit is incremented when editorial only changes have been incorporated in the document.</w:t>
      </w:r>
    </w:p>
    <w:p w:rsidR="00810485" w:rsidRDefault="00810485" w:rsidP="00810485">
      <w:r>
        <w:t>In the present document, modal verbs have the following meanings:</w:t>
      </w:r>
    </w:p>
    <w:p w:rsidR="00810485" w:rsidRDefault="00810485" w:rsidP="00810485">
      <w:pPr>
        <w:pStyle w:val="EX"/>
      </w:pPr>
      <w:proofErr w:type="gramStart"/>
      <w:r w:rsidRPr="008C384C">
        <w:rPr>
          <w:b/>
        </w:rPr>
        <w:t>shall</w:t>
      </w:r>
      <w:proofErr w:type="gramEnd"/>
      <w:r>
        <w:tab/>
      </w:r>
      <w:r>
        <w:tab/>
        <w:t>indicates a mandatory requirement to do something</w:t>
      </w:r>
    </w:p>
    <w:p w:rsidR="00810485" w:rsidRDefault="00810485" w:rsidP="00810485">
      <w:pPr>
        <w:pStyle w:val="EX"/>
      </w:pPr>
      <w:proofErr w:type="gramStart"/>
      <w:r w:rsidRPr="008C384C">
        <w:rPr>
          <w:b/>
        </w:rPr>
        <w:t>shall</w:t>
      </w:r>
      <w:proofErr w:type="gramEnd"/>
      <w:r w:rsidRPr="008C384C">
        <w:rPr>
          <w:b/>
        </w:rPr>
        <w:t xml:space="preserve"> not</w:t>
      </w:r>
      <w:r>
        <w:tab/>
        <w:t>indicates an interdiction (prohibition) to do something</w:t>
      </w:r>
    </w:p>
    <w:p w:rsidR="00810485" w:rsidRPr="004D3578" w:rsidRDefault="00810485" w:rsidP="00810485">
      <w:r>
        <w:t>The constructions "shall" and "shall not" are confined to the context of normative provisions, and do not appear in Technical Reports.</w:t>
      </w:r>
    </w:p>
    <w:p w:rsidR="00810485" w:rsidRPr="004D3578" w:rsidRDefault="00810485" w:rsidP="00810485">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10485" w:rsidRDefault="00CC4C98" w:rsidP="00810485">
      <w:pPr>
        <w:pStyle w:val="EX"/>
      </w:pPr>
      <w:r w:rsidRPr="008C384C">
        <w:rPr>
          <w:b/>
        </w:rPr>
        <w:t>S</w:t>
      </w:r>
      <w:r w:rsidR="00810485" w:rsidRPr="008C384C">
        <w:rPr>
          <w:b/>
        </w:rPr>
        <w:t>hould</w:t>
      </w:r>
      <w:r w:rsidR="00810485">
        <w:tab/>
      </w:r>
      <w:r w:rsidR="00810485">
        <w:tab/>
        <w:t>indicates a recommendation to do something</w:t>
      </w:r>
    </w:p>
    <w:p w:rsidR="00810485" w:rsidRDefault="00810485" w:rsidP="00810485">
      <w:pPr>
        <w:pStyle w:val="EX"/>
      </w:pPr>
      <w:proofErr w:type="gramStart"/>
      <w:r w:rsidRPr="008C384C">
        <w:rPr>
          <w:b/>
        </w:rPr>
        <w:t>should</w:t>
      </w:r>
      <w:proofErr w:type="gramEnd"/>
      <w:r w:rsidRPr="008C384C">
        <w:rPr>
          <w:b/>
        </w:rPr>
        <w:t xml:space="preserve"> not</w:t>
      </w:r>
      <w:r>
        <w:tab/>
        <w:t>indicates a recommendation not to do something</w:t>
      </w:r>
    </w:p>
    <w:p w:rsidR="00810485" w:rsidRDefault="00810485" w:rsidP="00810485">
      <w:pPr>
        <w:pStyle w:val="EX"/>
      </w:pPr>
      <w:proofErr w:type="gramStart"/>
      <w:r w:rsidRPr="00774DA4">
        <w:rPr>
          <w:b/>
        </w:rPr>
        <w:t>may</w:t>
      </w:r>
      <w:proofErr w:type="gramEnd"/>
      <w:r>
        <w:tab/>
      </w:r>
      <w:r>
        <w:tab/>
        <w:t>indicates permission to do something</w:t>
      </w:r>
    </w:p>
    <w:p w:rsidR="00810485" w:rsidRDefault="00810485" w:rsidP="00810485">
      <w:pPr>
        <w:pStyle w:val="EX"/>
      </w:pPr>
      <w:proofErr w:type="gramStart"/>
      <w:r w:rsidRPr="00774DA4">
        <w:rPr>
          <w:b/>
        </w:rPr>
        <w:t>need</w:t>
      </w:r>
      <w:proofErr w:type="gramEnd"/>
      <w:r w:rsidRPr="00774DA4">
        <w:rPr>
          <w:b/>
        </w:rPr>
        <w:t xml:space="preserve"> not</w:t>
      </w:r>
      <w:r>
        <w:tab/>
        <w:t>indicates permission not to do something</w:t>
      </w:r>
    </w:p>
    <w:p w:rsidR="00810485" w:rsidRDefault="00810485" w:rsidP="00810485">
      <w:r>
        <w:t>The construction "may not" is ambiguous and is not used in normative elements. The unambiguous constructions "might not" or "shall not" are used instead, depending upon the meaning intended.</w:t>
      </w:r>
    </w:p>
    <w:p w:rsidR="00810485" w:rsidRDefault="00CC4C98" w:rsidP="00810485">
      <w:pPr>
        <w:pStyle w:val="EX"/>
      </w:pPr>
      <w:r w:rsidRPr="00774DA4">
        <w:rPr>
          <w:b/>
        </w:rPr>
        <w:t>C</w:t>
      </w:r>
      <w:r w:rsidR="00810485" w:rsidRPr="00774DA4">
        <w:rPr>
          <w:b/>
        </w:rPr>
        <w:t>an</w:t>
      </w:r>
      <w:r w:rsidR="00810485">
        <w:tab/>
      </w:r>
      <w:r w:rsidR="00810485">
        <w:tab/>
        <w:t>indicates that something is possible</w:t>
      </w:r>
    </w:p>
    <w:p w:rsidR="00810485" w:rsidRDefault="00810485" w:rsidP="00810485">
      <w:pPr>
        <w:pStyle w:val="EX"/>
      </w:pPr>
      <w:proofErr w:type="gramStart"/>
      <w:r w:rsidRPr="00774DA4">
        <w:rPr>
          <w:b/>
        </w:rPr>
        <w:t>cannot</w:t>
      </w:r>
      <w:proofErr w:type="gramEnd"/>
      <w:r>
        <w:tab/>
      </w:r>
      <w:r>
        <w:tab/>
        <w:t>indicates that something is impossible</w:t>
      </w:r>
    </w:p>
    <w:p w:rsidR="00810485" w:rsidRDefault="00810485" w:rsidP="00810485">
      <w:r>
        <w:t>The constructions "can" and "cannot" are not substitutes for "may" and "need not".</w:t>
      </w:r>
    </w:p>
    <w:p w:rsidR="00810485" w:rsidRDefault="00CC4C98" w:rsidP="00810485">
      <w:pPr>
        <w:pStyle w:val="EX"/>
      </w:pPr>
      <w:r w:rsidRPr="00774DA4">
        <w:rPr>
          <w:b/>
        </w:rPr>
        <w:t>W</w:t>
      </w:r>
      <w:r w:rsidR="00810485" w:rsidRPr="00774DA4">
        <w:rPr>
          <w:b/>
        </w:rPr>
        <w:t>ill</w:t>
      </w:r>
      <w:r w:rsidR="00810485">
        <w:tab/>
      </w:r>
      <w:r w:rsidR="00810485">
        <w:tab/>
        <w:t>indicates that something is certain or expected to happen as a result of action taken by an agency the behaviour of which is outside the scope of the present document</w:t>
      </w:r>
    </w:p>
    <w:p w:rsidR="00810485" w:rsidRDefault="00810485" w:rsidP="00810485">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rsidR="00810485" w:rsidRDefault="00810485" w:rsidP="00810485">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rsidR="00810485" w:rsidRDefault="00810485" w:rsidP="00810485">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810485" w:rsidRDefault="00810485" w:rsidP="00810485">
      <w:r>
        <w:t>In addition:</w:t>
      </w:r>
    </w:p>
    <w:p w:rsidR="00810485" w:rsidRDefault="00810485" w:rsidP="00810485">
      <w:pPr>
        <w:pStyle w:val="EX"/>
      </w:pPr>
      <w:proofErr w:type="gramStart"/>
      <w:r w:rsidRPr="00647114">
        <w:rPr>
          <w:b/>
        </w:rPr>
        <w:t>is</w:t>
      </w:r>
      <w:proofErr w:type="gramEnd"/>
      <w:r>
        <w:tab/>
        <w:t>(or any other verb in the indicative mood) indicates a statement of fact</w:t>
      </w:r>
    </w:p>
    <w:p w:rsidR="00810485" w:rsidRDefault="00810485" w:rsidP="00810485">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rsidR="00810485" w:rsidRPr="004D3578" w:rsidRDefault="00810485" w:rsidP="00810485">
      <w:r>
        <w:t>The constructions "is" and "is not" do not indicate requirements.</w:t>
      </w:r>
    </w:p>
    <w:p w:rsidR="00810485" w:rsidRPr="004D3578" w:rsidRDefault="00810485" w:rsidP="00332367">
      <w:pPr>
        <w:pStyle w:val="1"/>
      </w:pPr>
      <w:bookmarkStart w:id="19" w:name="introduction"/>
      <w:bookmarkEnd w:id="19"/>
      <w:r w:rsidRPr="004D3578">
        <w:br w:type="page"/>
      </w:r>
      <w:bookmarkStart w:id="20" w:name="scope"/>
      <w:bookmarkStart w:id="21" w:name="_Toc50376163"/>
      <w:bookmarkEnd w:id="20"/>
      <w:r w:rsidRPr="004D3578">
        <w:lastRenderedPageBreak/>
        <w:t>1</w:t>
      </w:r>
      <w:r w:rsidRPr="004D3578">
        <w:tab/>
        <w:t>Scope</w:t>
      </w:r>
      <w:bookmarkEnd w:id="21"/>
    </w:p>
    <w:p w:rsidR="00080512" w:rsidRPr="004D3578" w:rsidRDefault="00810485" w:rsidP="00810485">
      <w:pPr>
        <w:rPr>
          <w:lang w:eastAsia="zh-CN"/>
        </w:rPr>
      </w:pPr>
      <w:r>
        <w:t>The present documen</w:t>
      </w:r>
      <w:r>
        <w:rPr>
          <w:rFonts w:hint="eastAsia"/>
          <w:lang w:eastAsia="zh-CN"/>
        </w:rPr>
        <w:t xml:space="preserve">t is the Technical Report for the Work Item on </w:t>
      </w:r>
      <w:r w:rsidRPr="00795338">
        <w:rPr>
          <w:lang w:eastAsia="zh-CN"/>
        </w:rPr>
        <w:t>Integrated Access and Backhaul for NR</w:t>
      </w:r>
      <w:r>
        <w:rPr>
          <w:rFonts w:hint="eastAsia"/>
          <w:lang w:eastAsia="zh-CN"/>
        </w:rPr>
        <w:t>. The present document captures the background and the decisions on IAB requirements.</w:t>
      </w:r>
    </w:p>
    <w:p w:rsidR="00080512" w:rsidRPr="004D3578" w:rsidRDefault="00080512">
      <w:pPr>
        <w:pStyle w:val="1"/>
      </w:pPr>
      <w:bookmarkStart w:id="22" w:name="references"/>
      <w:bookmarkStart w:id="23" w:name="_Toc50376164"/>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582B50" w:rsidRDefault="00582B50" w:rsidP="00582B50">
      <w:pPr>
        <w:pStyle w:val="EX"/>
      </w:pPr>
      <w:r>
        <w:t>[2]</w:t>
      </w:r>
      <w:r>
        <w:tab/>
        <w:t>3GPP TS 38.104: “NR; Base Station (BS) radio transmission and reception”</w:t>
      </w:r>
    </w:p>
    <w:p w:rsidR="00582B50" w:rsidRDefault="00582B50" w:rsidP="00582B50">
      <w:pPr>
        <w:pStyle w:val="EX"/>
      </w:pPr>
      <w:r>
        <w:t>[3]</w:t>
      </w:r>
      <w:r>
        <w:tab/>
        <w:t>3GPP TS 38.101-1: “NR User Equipment (UE) radio transmission and reception; Part 1: Range 1 Standalone”</w:t>
      </w:r>
    </w:p>
    <w:p w:rsidR="00582B50" w:rsidRDefault="00582B50" w:rsidP="00582B50">
      <w:pPr>
        <w:pStyle w:val="EX"/>
      </w:pPr>
      <w:r>
        <w:t>[4]</w:t>
      </w:r>
      <w:r>
        <w:tab/>
        <w:t xml:space="preserve">3GPP TS 38.101-2: “NR User Equipment (UE) radio transmission and reception: Part 2: Range 2 Standalone” </w:t>
      </w:r>
    </w:p>
    <w:p w:rsidR="00582B50" w:rsidRDefault="00582B50" w:rsidP="00582B50">
      <w:pPr>
        <w:pStyle w:val="EX"/>
      </w:pPr>
      <w:r w:rsidRPr="00CF28C0">
        <w:t>[</w:t>
      </w:r>
      <w:r>
        <w:rPr>
          <w:lang w:eastAsia="zh-CN"/>
        </w:rPr>
        <w:t>5</w:t>
      </w:r>
      <w:r w:rsidRPr="00CF28C0">
        <w:t>]</w:t>
      </w:r>
      <w:r w:rsidRPr="00CF28C0">
        <w:tab/>
        <w:t>3GPP TS 38.101-</w:t>
      </w:r>
      <w:r>
        <w:rPr>
          <w:rFonts w:hint="eastAsia"/>
          <w:lang w:eastAsia="zh-CN"/>
        </w:rPr>
        <w:t>3</w:t>
      </w:r>
      <w:r w:rsidRPr="00CF28C0">
        <w:t xml:space="preserve">: "NR; User Equipment (UE) radio transmission and reception; Part </w:t>
      </w:r>
      <w:r>
        <w:rPr>
          <w:rFonts w:hint="eastAsia"/>
          <w:lang w:eastAsia="zh-CN"/>
        </w:rPr>
        <w:t>3</w:t>
      </w:r>
      <w:r w:rsidRPr="00CF28C0">
        <w:t xml:space="preserve">: </w:t>
      </w:r>
      <w:r w:rsidRPr="0058089E">
        <w:t>Range 1 and Range 2 Interworking operation with other radios</w:t>
      </w:r>
      <w:r w:rsidRPr="00CF28C0">
        <w:t>"</w:t>
      </w:r>
    </w:p>
    <w:p w:rsidR="00582B50" w:rsidRPr="00582B50" w:rsidRDefault="00582B50" w:rsidP="00582B50">
      <w:pPr>
        <w:pStyle w:val="EX"/>
      </w:pPr>
      <w:r>
        <w:t>[6]</w:t>
      </w:r>
      <w:r>
        <w:tab/>
      </w:r>
      <w:r w:rsidRPr="00F95B02">
        <w:t>3GPP TS 38.141-2: "NR; Base Station (BS) conformance testing; Part 2: Radiated conformance testing".</w:t>
      </w:r>
    </w:p>
    <w:p w:rsidR="00591978" w:rsidRDefault="00951477" w:rsidP="00EC4A25">
      <w:pPr>
        <w:pStyle w:val="EX"/>
      </w:pPr>
      <w:r>
        <w:t>[</w:t>
      </w:r>
      <w:r w:rsidR="00582B50">
        <w:t>7</w:t>
      </w:r>
      <w:r>
        <w:t>]                       3GPP TS 38.817-02: "General aspects for Base Station (BS) Radio Frequency (RF) for NR".</w:t>
      </w:r>
    </w:p>
    <w:p w:rsidR="00F86C63" w:rsidRDefault="00F86C63" w:rsidP="00F86C63">
      <w:pPr>
        <w:pStyle w:val="EX"/>
      </w:pPr>
      <w:r>
        <w:t>[8]                       3GPP TS 38.174: "</w:t>
      </w:r>
      <w:r w:rsidRPr="00F86C63">
        <w:t>NR; Integrated Access and Backhaul (IAB) radio transmission and reception</w:t>
      </w:r>
      <w:r>
        <w:t>"</w:t>
      </w:r>
    </w:p>
    <w:p w:rsidR="00F86C63" w:rsidRPr="00F95B02" w:rsidRDefault="00F86C63" w:rsidP="00F86C63">
      <w:pPr>
        <w:pStyle w:val="EX"/>
      </w:pPr>
      <w:r w:rsidRPr="00F95B02">
        <w:t>[</w:t>
      </w:r>
      <w:r>
        <w:t>9</w:t>
      </w:r>
      <w:r w:rsidRPr="00F95B02">
        <w:t>]</w:t>
      </w:r>
      <w:r w:rsidRPr="00F95B02">
        <w:tab/>
        <w:t>ITU-R Recommendation SM.329: "Unwanted emissions in the spurious domain".</w:t>
      </w:r>
    </w:p>
    <w:p w:rsidR="00A03A13" w:rsidRPr="00D910A1" w:rsidRDefault="00F86C63" w:rsidP="00F86C63">
      <w:pPr>
        <w:keepLines/>
        <w:ind w:left="1702" w:hanging="1418"/>
      </w:pPr>
      <w:r w:rsidRPr="00D910A1">
        <w:t>[</w:t>
      </w:r>
      <w:r>
        <w:t>10</w:t>
      </w:r>
      <w:r w:rsidRPr="00D910A1">
        <w:t>]</w:t>
      </w:r>
      <w:r w:rsidRPr="00D910A1">
        <w:tab/>
        <w:t>Recommendation ITU-R SM.1539</w:t>
      </w:r>
      <w:r w:rsidRPr="00D910A1">
        <w:rPr>
          <w:lang w:val="en-US" w:eastAsia="zh-CN"/>
        </w:rPr>
        <w:t>-1</w:t>
      </w:r>
      <w:r w:rsidRPr="00D910A1">
        <w:t>: "</w:t>
      </w:r>
      <w:r w:rsidRPr="00D910A1">
        <w:rPr>
          <w:lang w:val="en-US" w:eastAsia="zh-CN"/>
        </w:rPr>
        <w:t>Variation of the boundary between the out-of-band and spurious domains required for the application of Recommendations ITU-R SM.1541 and ITU-R SM.329</w:t>
      </w:r>
      <w:r w:rsidRPr="00D910A1">
        <w:t>".</w:t>
      </w:r>
    </w:p>
    <w:p w:rsidR="00A03A13" w:rsidRPr="00A03A13" w:rsidRDefault="00F86C63" w:rsidP="00EC4A25">
      <w:pPr>
        <w:pStyle w:val="EX"/>
        <w:rPr>
          <w:lang w:eastAsia="zh-CN"/>
        </w:rPr>
      </w:pPr>
      <w:r w:rsidRPr="00D910A1">
        <w:t>[11]</w:t>
      </w:r>
      <w:r w:rsidRPr="00D910A1">
        <w:tab/>
        <w:t xml:space="preserve">CISPR </w:t>
      </w:r>
      <w:r w:rsidRPr="00D910A1">
        <w:rPr>
          <w:lang w:val="en-US" w:eastAsia="zh-CN"/>
        </w:rPr>
        <w:t>3</w:t>
      </w:r>
      <w:r w:rsidRPr="00D910A1">
        <w:t>2: "Electromagnetic compatibility</w:t>
      </w:r>
      <w:r w:rsidRPr="00D910A1">
        <w:rPr>
          <w:lang w:val="en-US" w:eastAsia="zh-CN"/>
        </w:rPr>
        <w:t xml:space="preserve"> of multimedia equipment - Emission requirements</w:t>
      </w:r>
      <w:r w:rsidRPr="00D910A1">
        <w:t>".</w:t>
      </w:r>
    </w:p>
    <w:p w:rsidR="00080512" w:rsidRPr="004D3578" w:rsidRDefault="00080512">
      <w:pPr>
        <w:pStyle w:val="1"/>
      </w:pPr>
      <w:bookmarkStart w:id="24" w:name="definitions"/>
      <w:bookmarkStart w:id="25" w:name="_Toc50376165"/>
      <w:bookmarkEnd w:id="24"/>
      <w:r w:rsidRPr="004D3578">
        <w:t>3</w:t>
      </w:r>
      <w:r w:rsidRPr="004D3578">
        <w:tab/>
        <w:t>Definitions</w:t>
      </w:r>
      <w:r w:rsidR="00602AEA">
        <w:t xml:space="preserve"> of terms, symbols and abbreviations</w:t>
      </w:r>
      <w:bookmarkEnd w:id="25"/>
    </w:p>
    <w:p w:rsidR="00080512" w:rsidRPr="004D3578" w:rsidRDefault="00080512" w:rsidP="00427E29">
      <w:pPr>
        <w:pStyle w:val="2"/>
      </w:pPr>
      <w:bookmarkStart w:id="26" w:name="_Toc50376166"/>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080512" w:rsidRPr="004D3578" w:rsidRDefault="00080512">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rsidR="00080512" w:rsidRPr="004D3578" w:rsidRDefault="00EF3720">
      <w:r w:rsidRPr="004D3578">
        <w:rPr>
          <w:b/>
        </w:rPr>
        <w:t>E</w:t>
      </w:r>
      <w:r w:rsidR="00080512" w:rsidRPr="004D3578">
        <w:rPr>
          <w:b/>
        </w:rPr>
        <w:t>xample:</w:t>
      </w:r>
      <w:r w:rsidR="00080512" w:rsidRPr="004D3578">
        <w:t xml:space="preserve"> text used to clarify abstract rules by applying them literally.</w:t>
      </w:r>
    </w:p>
    <w:p w:rsidR="00080512" w:rsidRPr="004D3578" w:rsidRDefault="00080512">
      <w:pPr>
        <w:pStyle w:val="2"/>
      </w:pPr>
      <w:bookmarkStart w:id="27" w:name="_Toc50376167"/>
      <w:r w:rsidRPr="004D3578">
        <w:lastRenderedPageBreak/>
        <w:t>3.2</w:t>
      </w:r>
      <w:r w:rsidRPr="004D3578">
        <w:tab/>
        <w:t>Symbols</w:t>
      </w:r>
      <w:bookmarkEnd w:id="27"/>
    </w:p>
    <w:p w:rsidR="00080512" w:rsidRPr="004D3578" w:rsidRDefault="00080512">
      <w:pPr>
        <w:keepNext/>
      </w:pPr>
      <w:r w:rsidRPr="004D3578">
        <w:t>For the purposes of the present document, the following symbols apply:</w:t>
      </w:r>
    </w:p>
    <w:p w:rsidR="00080512" w:rsidRPr="004D3578" w:rsidRDefault="00080512">
      <w:pPr>
        <w:pStyle w:val="Guidance"/>
      </w:pPr>
      <w:r w:rsidRPr="004D3578">
        <w:t>Symbol format (EW)</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28" w:name="_Toc50376168"/>
      <w:r w:rsidRPr="004D3578">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Guidance"/>
        <w:keepNext/>
      </w:pPr>
      <w:r w:rsidRPr="004D3578">
        <w:t>Abbreviation format (EW)</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Default="00080512">
      <w:pPr>
        <w:pStyle w:val="1"/>
        <w:rPr>
          <w:lang w:eastAsia="zh-CN"/>
        </w:rPr>
      </w:pPr>
      <w:bookmarkStart w:id="29" w:name="clause4"/>
      <w:bookmarkStart w:id="30" w:name="_Toc50376169"/>
      <w:bookmarkEnd w:id="29"/>
      <w:r w:rsidRPr="004D3578">
        <w:t>4</w:t>
      </w:r>
      <w:r w:rsidRPr="004D3578">
        <w:tab/>
      </w:r>
      <w:r w:rsidR="00217267">
        <w:rPr>
          <w:rFonts w:hint="eastAsia"/>
          <w:lang w:eastAsia="zh-CN"/>
        </w:rPr>
        <w:t>General aspect</w:t>
      </w:r>
      <w:bookmarkEnd w:id="30"/>
      <w:r w:rsidR="00111AB2">
        <w:rPr>
          <w:rFonts w:hint="eastAsia"/>
          <w:lang w:eastAsia="zh-CN"/>
        </w:rPr>
        <w:t xml:space="preserve"> </w:t>
      </w:r>
    </w:p>
    <w:p w:rsidR="00394137" w:rsidRDefault="00394137" w:rsidP="00394137">
      <w:pPr>
        <w:pStyle w:val="2"/>
        <w:rPr>
          <w:lang w:eastAsia="zh-CN"/>
        </w:rPr>
      </w:pPr>
      <w:bookmarkStart w:id="31" w:name="_Toc50376170"/>
      <w:r w:rsidRPr="004D3578">
        <w:t>4.</w:t>
      </w:r>
      <w:r>
        <w:rPr>
          <w:rFonts w:hint="eastAsia"/>
          <w:lang w:eastAsia="zh-CN"/>
        </w:rPr>
        <w:t>1</w:t>
      </w:r>
      <w:r w:rsidRPr="004D3578">
        <w:tab/>
      </w:r>
      <w:r w:rsidR="00C05F80" w:rsidRPr="00F4430F">
        <w:rPr>
          <w:lang w:eastAsia="zh-CN"/>
        </w:rPr>
        <w:t>Relation with other core specification</w:t>
      </w:r>
      <w:bookmarkEnd w:id="31"/>
      <w:r>
        <w:rPr>
          <w:rFonts w:hint="eastAsia"/>
          <w:lang w:eastAsia="zh-CN"/>
        </w:rPr>
        <w:t xml:space="preserve"> </w:t>
      </w:r>
    </w:p>
    <w:p w:rsidR="00C05F80" w:rsidRPr="006A6AFA" w:rsidRDefault="00C05F80" w:rsidP="00C05F80">
      <w:pPr>
        <w:rPr>
          <w:rFonts w:eastAsia="宋体"/>
        </w:rPr>
      </w:pPr>
      <w:r w:rsidRPr="006A6AFA">
        <w:rPr>
          <w:rFonts w:eastAsia="宋体"/>
        </w:rPr>
        <w:t xml:space="preserve">IAB (Integrated Access and backhaul) </w:t>
      </w:r>
      <w:r>
        <w:rPr>
          <w:rFonts w:eastAsia="宋体"/>
        </w:rPr>
        <w:t xml:space="preserve">node </w:t>
      </w:r>
      <w:r w:rsidRPr="006A6AFA">
        <w:rPr>
          <w:rFonts w:eastAsia="宋体"/>
        </w:rPr>
        <w:t xml:space="preserve">is a </w:t>
      </w:r>
      <w:r>
        <w:rPr>
          <w:rFonts w:eastAsia="宋体"/>
        </w:rPr>
        <w:t xml:space="preserve">RAN node </w:t>
      </w:r>
      <w:r w:rsidRPr="001F2481">
        <w:rPr>
          <w:rFonts w:eastAsia="宋体"/>
        </w:rPr>
        <w:t>that supports wireless access to U</w:t>
      </w:r>
      <w:r w:rsidR="00CC4C98" w:rsidRPr="001F2481">
        <w:rPr>
          <w:rFonts w:eastAsia="宋体"/>
        </w:rPr>
        <w:t>e</w:t>
      </w:r>
      <w:r w:rsidRPr="001F2481">
        <w:rPr>
          <w:rFonts w:eastAsia="宋体"/>
        </w:rPr>
        <w:t>s and wirelessly backhauls the access traffic</w:t>
      </w:r>
      <w:r w:rsidRPr="006A6AFA">
        <w:rPr>
          <w:rFonts w:eastAsia="宋体"/>
        </w:rPr>
        <w:t xml:space="preserve">. Direct application of only Base station </w:t>
      </w:r>
      <w:r>
        <w:rPr>
          <w:rFonts w:eastAsia="宋体"/>
        </w:rPr>
        <w:t xml:space="preserve">RF </w:t>
      </w:r>
      <w:r w:rsidRPr="006A6AFA">
        <w:rPr>
          <w:rFonts w:eastAsia="宋体"/>
        </w:rPr>
        <w:t xml:space="preserve">requirements is not appropriate enabler for </w:t>
      </w:r>
      <w:r>
        <w:rPr>
          <w:rFonts w:eastAsia="宋体"/>
        </w:rPr>
        <w:t xml:space="preserve">both </w:t>
      </w:r>
      <w:r w:rsidRPr="006A6AFA">
        <w:rPr>
          <w:rFonts w:eastAsia="宋体"/>
        </w:rPr>
        <w:t>the wireless backhaul</w:t>
      </w:r>
      <w:r>
        <w:rPr>
          <w:rFonts w:eastAsia="宋体"/>
        </w:rPr>
        <w:t xml:space="preserve"> and wireless access</w:t>
      </w:r>
      <w:r w:rsidRPr="006A6AFA">
        <w:rPr>
          <w:rFonts w:eastAsia="宋体"/>
        </w:rPr>
        <w:t xml:space="preserve"> and thus a new TS spec 38.174 will be specified.  </w:t>
      </w:r>
    </w:p>
    <w:p w:rsidR="00C05F80" w:rsidRPr="006A6AFA" w:rsidRDefault="00C05F80" w:rsidP="00C05F80">
      <w:pPr>
        <w:rPr>
          <w:rFonts w:eastAsia="宋体"/>
        </w:rPr>
      </w:pPr>
      <w:r w:rsidRPr="006A6AFA">
        <w:rPr>
          <w:rFonts w:eastAsia="宋体"/>
        </w:rPr>
        <w:t>In R16 IAB WI, the wireless backhaul technology is based on NR Uu so the 3GPP terminology will be reused to define the wireless backhaul RF spec</w:t>
      </w:r>
      <w:r>
        <w:rPr>
          <w:rFonts w:eastAsia="宋体"/>
        </w:rPr>
        <w:t>ification</w:t>
      </w:r>
      <w:r w:rsidRPr="006A6AFA">
        <w:rPr>
          <w:rFonts w:eastAsia="宋体"/>
        </w:rPr>
        <w:t xml:space="preserve">. </w:t>
      </w:r>
      <w:r>
        <w:rPr>
          <w:rFonts w:eastAsia="宋体"/>
        </w:rPr>
        <w:t xml:space="preserve">In Figure 6.3.1-1 reference diagram of architecture in 38.874, IAB node is functional splitted with IAB-DU and IAB-MT. </w:t>
      </w:r>
      <w:r w:rsidRPr="006A6AFA">
        <w:rPr>
          <w:rFonts w:eastAsia="宋体"/>
        </w:rPr>
        <w:t>IAB</w:t>
      </w:r>
      <w:r>
        <w:rPr>
          <w:rFonts w:eastAsia="宋体"/>
        </w:rPr>
        <w:t>-</w:t>
      </w:r>
      <w:r w:rsidRPr="006A6AFA">
        <w:rPr>
          <w:rFonts w:eastAsia="宋体"/>
        </w:rPr>
        <w:t>DU</w:t>
      </w:r>
      <w:r>
        <w:rPr>
          <w:rFonts w:eastAsia="宋体"/>
        </w:rPr>
        <w:t xml:space="preserve"> has interface with UE and IAB-MT so it is representing the Base Station functionality</w:t>
      </w:r>
      <w:r w:rsidRPr="006A6AFA">
        <w:rPr>
          <w:rFonts w:eastAsia="宋体"/>
        </w:rPr>
        <w:t xml:space="preserve">. </w:t>
      </w:r>
      <w:r>
        <w:rPr>
          <w:rFonts w:eastAsia="宋体"/>
        </w:rPr>
        <w:t xml:space="preserve">IAB-MT has interface with IAB-DU only and thus is representing the UE functionality. </w:t>
      </w:r>
    </w:p>
    <w:p w:rsidR="00C05F80" w:rsidRPr="006A6AFA" w:rsidRDefault="00C05F80" w:rsidP="00C05F80">
      <w:r w:rsidRPr="006A6AFA">
        <w:rPr>
          <w:lang w:val="en-US"/>
        </w:rPr>
        <w:t xml:space="preserve">3GPP TS 38.174 </w:t>
      </w:r>
      <w:r w:rsidRPr="006A6AFA">
        <w:t xml:space="preserve">is a Single RAT NR IAB specification. </w:t>
      </w:r>
      <w:r w:rsidRPr="006A6AFA">
        <w:rPr>
          <w:rFonts w:eastAsia="宋体"/>
        </w:rPr>
        <w:t>The single RAT IAB means the same RAT will apply to both IAB</w:t>
      </w:r>
      <w:r>
        <w:rPr>
          <w:rFonts w:eastAsia="宋体"/>
        </w:rPr>
        <w:t>-</w:t>
      </w:r>
      <w:r w:rsidRPr="006A6AFA">
        <w:rPr>
          <w:rFonts w:eastAsia="宋体"/>
        </w:rPr>
        <w:t>DU and IAB</w:t>
      </w:r>
      <w:r>
        <w:rPr>
          <w:rFonts w:eastAsia="宋体"/>
        </w:rPr>
        <w:t>-</w:t>
      </w:r>
      <w:r w:rsidRPr="006A6AFA">
        <w:rPr>
          <w:rFonts w:eastAsia="宋体"/>
        </w:rPr>
        <w:t xml:space="preserve">MT. </w:t>
      </w:r>
      <w:r w:rsidRPr="006A6AFA">
        <w:t>It is expected to capture IAB</w:t>
      </w:r>
      <w:r>
        <w:t>-</w:t>
      </w:r>
      <w:r w:rsidRPr="006A6AFA">
        <w:t>DU and IAB</w:t>
      </w:r>
      <w:r>
        <w:t>-</w:t>
      </w:r>
      <w:r w:rsidRPr="006A6AFA">
        <w:t>MT requirements for the following aspects:</w:t>
      </w:r>
    </w:p>
    <w:p w:rsidR="00C05F80" w:rsidRPr="006A6AFA" w:rsidRDefault="00C05F80" w:rsidP="00C05F80">
      <w:pPr>
        <w:ind w:left="568" w:hanging="284"/>
      </w:pPr>
      <w:proofErr w:type="gramStart"/>
      <w:r w:rsidRPr="006A6AFA">
        <w:t>Tx</w:t>
      </w:r>
      <w:proofErr w:type="gramEnd"/>
      <w:r w:rsidRPr="006A6AFA">
        <w:t>, Rx and demodulation core requirements for NR IAB</w:t>
      </w:r>
      <w:r>
        <w:t>-</w:t>
      </w:r>
      <w:r w:rsidRPr="006A6AFA">
        <w:t>DU and NR IAB</w:t>
      </w:r>
      <w:r>
        <w:t>-</w:t>
      </w:r>
      <w:r w:rsidRPr="006A6AFA">
        <w:t>MT</w:t>
      </w:r>
    </w:p>
    <w:p w:rsidR="00C05F80" w:rsidRPr="006A6AFA" w:rsidRDefault="00C05F80" w:rsidP="00C05F80">
      <w:pPr>
        <w:ind w:left="568" w:hanging="284"/>
      </w:pPr>
      <w:r w:rsidRPr="006A6AFA">
        <w:t>-</w:t>
      </w:r>
      <w:r w:rsidRPr="006A6AFA">
        <w:tab/>
        <w:t xml:space="preserve">Conducted and radiated sets of core requirements for the above listed categories (i.e. </w:t>
      </w:r>
      <w:proofErr w:type="gramStart"/>
      <w:r w:rsidRPr="006A6AFA">
        <w:t>Tx</w:t>
      </w:r>
      <w:proofErr w:type="gramEnd"/>
      <w:r w:rsidRPr="006A6AFA">
        <w:t>, Rx and IAB demodulation),</w:t>
      </w:r>
    </w:p>
    <w:p w:rsidR="00C05F80" w:rsidRPr="006A6AFA" w:rsidRDefault="00C05F80" w:rsidP="00C05F80">
      <w:pPr>
        <w:ind w:left="568" w:hanging="284"/>
      </w:pPr>
      <w:r w:rsidRPr="006A6AFA">
        <w:t>-</w:t>
      </w:r>
      <w:r w:rsidRPr="006A6AFA">
        <w:tab/>
        <w:t>Requirements for FR1 and FR2 frequency ranges</w:t>
      </w:r>
    </w:p>
    <w:p w:rsidR="00C05F80" w:rsidRPr="006A6AFA" w:rsidRDefault="00C05F80" w:rsidP="00C05F80">
      <w:pPr>
        <w:ind w:left="851" w:hanging="284"/>
      </w:pPr>
      <w:r w:rsidRPr="006A6AFA">
        <w:t>-</w:t>
      </w:r>
      <w:r w:rsidRPr="006A6AFA">
        <w:tab/>
        <w:t>FR1: Both conducted and OTA requirements will be required for Range 1. The applicability may depend on the requirements.</w:t>
      </w:r>
    </w:p>
    <w:p w:rsidR="00C05F80" w:rsidRPr="006A6AFA" w:rsidRDefault="00C05F80" w:rsidP="00C05F80">
      <w:pPr>
        <w:ind w:left="1135" w:hanging="284"/>
      </w:pPr>
      <w:r w:rsidRPr="006A6AFA">
        <w:t>-</w:t>
      </w:r>
      <w:r w:rsidRPr="006A6AFA">
        <w:tab/>
      </w:r>
      <w:r w:rsidRPr="006A6AFA">
        <w:tab/>
        <w:t>Requirement set 1-H: Conducted requirements and OTA requirements for FR1 hybrid IAB</w:t>
      </w:r>
      <w:r>
        <w:t>-</w:t>
      </w:r>
      <w:r w:rsidRPr="006A6AFA">
        <w:t>DU and IAB</w:t>
      </w:r>
      <w:r>
        <w:t>-</w:t>
      </w:r>
      <w:r w:rsidRPr="006A6AFA">
        <w:t>MT (which includes antenna functionality).</w:t>
      </w:r>
    </w:p>
    <w:p w:rsidR="00C05F80" w:rsidRPr="006A6AFA" w:rsidRDefault="00C05F80" w:rsidP="00C05F80">
      <w:pPr>
        <w:ind w:left="1135" w:hanging="284"/>
      </w:pPr>
      <w:r w:rsidRPr="006A6AFA">
        <w:t>-</w:t>
      </w:r>
      <w:r w:rsidRPr="006A6AFA">
        <w:tab/>
        <w:t>Requirement set 1-O: OTA requirements for FR1 OTA IAB</w:t>
      </w:r>
      <w:r>
        <w:t>-</w:t>
      </w:r>
      <w:r w:rsidRPr="006A6AFA">
        <w:t>DU and OTA IAB</w:t>
      </w:r>
      <w:r>
        <w:t>-</w:t>
      </w:r>
      <w:r w:rsidRPr="006A6AFA">
        <w:t>MT (which includes antenna functionality).</w:t>
      </w:r>
    </w:p>
    <w:p w:rsidR="00C05F80" w:rsidRPr="006A6AFA" w:rsidRDefault="00C05F80" w:rsidP="00C05F80">
      <w:pPr>
        <w:ind w:left="851" w:hanging="284"/>
      </w:pPr>
      <w:r w:rsidRPr="006A6AFA">
        <w:t>-</w:t>
      </w:r>
      <w:r w:rsidRPr="006A6AFA">
        <w:tab/>
        <w:t>FR2: Only OTA requirements are defined for FR2.</w:t>
      </w:r>
    </w:p>
    <w:p w:rsidR="00C05F80" w:rsidRPr="006A6AFA" w:rsidRDefault="00C05F80" w:rsidP="00C05F80">
      <w:pPr>
        <w:ind w:left="1135" w:hanging="284"/>
      </w:pPr>
      <w:r w:rsidRPr="006A6AFA">
        <w:t>-</w:t>
      </w:r>
      <w:r w:rsidRPr="006A6AFA">
        <w:tab/>
        <w:t>Requirement set 2-O: OTA requirements for FR2 OTA IAB</w:t>
      </w:r>
      <w:r>
        <w:t>-</w:t>
      </w:r>
      <w:r w:rsidRPr="006A6AFA">
        <w:t>DU and OTA IAB</w:t>
      </w:r>
      <w:r>
        <w:t>-</w:t>
      </w:r>
      <w:r w:rsidRPr="006A6AFA">
        <w:t>MT.</w:t>
      </w:r>
    </w:p>
    <w:p w:rsidR="00C05F80" w:rsidRPr="006A6AFA" w:rsidRDefault="00C05F80" w:rsidP="00C05F80">
      <w:pPr>
        <w:rPr>
          <w:rFonts w:eastAsia="宋体"/>
        </w:rPr>
      </w:pPr>
      <w:r w:rsidRPr="006A6AFA">
        <w:rPr>
          <w:rFonts w:eastAsia="宋体"/>
        </w:rPr>
        <w:t>3GPP TS 38.104 [3] is a Single RAT NR BS specification. IAB</w:t>
      </w:r>
      <w:r>
        <w:rPr>
          <w:rFonts w:eastAsia="宋体"/>
        </w:rPr>
        <w:t>-</w:t>
      </w:r>
      <w:r w:rsidRPr="006A6AFA">
        <w:rPr>
          <w:rFonts w:eastAsia="宋体"/>
        </w:rPr>
        <w:t>DU shall reuse the relevant requirements from spec in TS 38.104. Where applicable, the IAB</w:t>
      </w:r>
      <w:r>
        <w:rPr>
          <w:rFonts w:eastAsia="宋体"/>
        </w:rPr>
        <w:t>-</w:t>
      </w:r>
      <w:r w:rsidRPr="006A6AFA">
        <w:rPr>
          <w:rFonts w:eastAsia="宋体"/>
        </w:rPr>
        <w:t>MT may also re-use requirements from 38.104.</w:t>
      </w:r>
    </w:p>
    <w:p w:rsidR="00C05F80" w:rsidRPr="006A6AFA" w:rsidRDefault="00C05F80" w:rsidP="00C05F80">
      <w:pPr>
        <w:rPr>
          <w:rFonts w:eastAsia="宋体"/>
        </w:rPr>
      </w:pPr>
      <w:r w:rsidRPr="006A6AFA">
        <w:rPr>
          <w:rFonts w:eastAsia="宋体"/>
        </w:rPr>
        <w:t>3GPP TS 38.101-1/2 is a Single RAT NR UE specification. Where applicable, IAB</w:t>
      </w:r>
      <w:r>
        <w:rPr>
          <w:rFonts w:eastAsia="宋体"/>
        </w:rPr>
        <w:t>-</w:t>
      </w:r>
      <w:r w:rsidRPr="006A6AFA">
        <w:rPr>
          <w:rFonts w:eastAsia="宋体"/>
        </w:rPr>
        <w:t xml:space="preserve">MT may reuse requirements from the spec in TS 38.101-1/2. </w:t>
      </w:r>
    </w:p>
    <w:p w:rsidR="00394137" w:rsidRPr="00C05F80" w:rsidRDefault="00394137" w:rsidP="00394137">
      <w:pPr>
        <w:rPr>
          <w:lang w:eastAsia="zh-CN"/>
        </w:rPr>
      </w:pPr>
    </w:p>
    <w:p w:rsidR="00394137" w:rsidRDefault="00394137" w:rsidP="00394137">
      <w:pPr>
        <w:pStyle w:val="2"/>
        <w:rPr>
          <w:lang w:eastAsia="zh-CN"/>
        </w:rPr>
      </w:pPr>
      <w:bookmarkStart w:id="32" w:name="_Toc50376171"/>
      <w:r w:rsidRPr="004D3578">
        <w:lastRenderedPageBreak/>
        <w:t>4.</w:t>
      </w:r>
      <w:r>
        <w:rPr>
          <w:rFonts w:hint="eastAsia"/>
          <w:lang w:eastAsia="zh-CN"/>
        </w:rPr>
        <w:t>2</w:t>
      </w:r>
      <w:r w:rsidRPr="004D3578">
        <w:tab/>
      </w:r>
      <w:r w:rsidR="005804E1">
        <w:rPr>
          <w:rFonts w:hint="eastAsia"/>
          <w:lang w:eastAsia="zh-CN"/>
        </w:rPr>
        <w:t xml:space="preserve">RF </w:t>
      </w:r>
      <w:r>
        <w:rPr>
          <w:rFonts w:hint="eastAsia"/>
          <w:lang w:eastAsia="zh-CN"/>
        </w:rPr>
        <w:t>Requirements reference points</w:t>
      </w:r>
      <w:bookmarkEnd w:id="32"/>
    </w:p>
    <w:p w:rsidR="00C05F80" w:rsidRPr="00BC656B" w:rsidRDefault="00C05F80" w:rsidP="00C05F80">
      <w:pPr>
        <w:rPr>
          <w:lang w:eastAsia="zh-CN"/>
        </w:rPr>
      </w:pPr>
      <w:r w:rsidRPr="00BC656B">
        <w:rPr>
          <w:lang w:eastAsia="zh-CN"/>
        </w:rPr>
        <w:t>The requirement reference points for BS is defin</w:t>
      </w:r>
      <w:r>
        <w:rPr>
          <w:lang w:eastAsia="zh-CN"/>
        </w:rPr>
        <w:t>ed as below</w:t>
      </w:r>
      <w:r w:rsidRPr="00BC656B">
        <w:rPr>
          <w:lang w:eastAsia="zh-CN"/>
        </w:rPr>
        <w:t>:</w:t>
      </w:r>
    </w:p>
    <w:p w:rsidR="00C05F80" w:rsidRPr="00BC656B" w:rsidRDefault="00C05F80" w:rsidP="00AE2D54">
      <w:pPr>
        <w:pStyle w:val="TH"/>
      </w:pPr>
      <w:r w:rsidRPr="00BC656B">
        <w:t xml:space="preserve">Table </w:t>
      </w:r>
      <w:r>
        <w:t>4.2-</w:t>
      </w:r>
      <w:r w:rsidRPr="00BC656B">
        <w:t>1: BS requirement sets</w:t>
      </w:r>
    </w:p>
    <w:tbl>
      <w:tblPr>
        <w:tblW w:w="1019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1E0" w:firstRow="1" w:lastRow="1" w:firstColumn="1" w:lastColumn="1" w:noHBand="0" w:noVBand="0"/>
      </w:tblPr>
      <w:tblGrid>
        <w:gridCol w:w="1787"/>
        <w:gridCol w:w="4812"/>
        <w:gridCol w:w="3591"/>
      </w:tblGrid>
      <w:tr w:rsidR="00C05F80" w:rsidRPr="00BC656B" w:rsidTr="00AE2D54">
        <w:trPr>
          <w:tblHeader/>
          <w:jc w:val="center"/>
        </w:trPr>
        <w:tc>
          <w:tcPr>
            <w:tcW w:w="1787" w:type="dxa"/>
          </w:tcPr>
          <w:p w:rsidR="00C05F80" w:rsidRPr="00BC656B" w:rsidRDefault="00C05F80" w:rsidP="00AE2D54">
            <w:pPr>
              <w:pStyle w:val="TAH"/>
              <w:rPr>
                <w:lang w:eastAsia="ja-JP"/>
              </w:rPr>
            </w:pPr>
            <w:r w:rsidRPr="000A3BDD">
              <w:rPr>
                <w:lang w:eastAsia="ja-JP"/>
              </w:rPr>
              <w:t>BS type / Requirement set</w:t>
            </w:r>
          </w:p>
        </w:tc>
        <w:tc>
          <w:tcPr>
            <w:tcW w:w="4812" w:type="dxa"/>
          </w:tcPr>
          <w:p w:rsidR="00C05F80" w:rsidRPr="00BC656B" w:rsidRDefault="00C05F80" w:rsidP="00AE2D54">
            <w:pPr>
              <w:pStyle w:val="TAH"/>
              <w:rPr>
                <w:lang w:eastAsia="ja-JP"/>
              </w:rPr>
            </w:pPr>
            <w:r w:rsidRPr="00BC656B">
              <w:rPr>
                <w:lang w:eastAsia="ja-JP"/>
              </w:rPr>
              <w:t>BS Description</w:t>
            </w:r>
          </w:p>
        </w:tc>
        <w:tc>
          <w:tcPr>
            <w:tcW w:w="3591" w:type="dxa"/>
          </w:tcPr>
          <w:p w:rsidR="00C05F80" w:rsidRPr="00BC656B" w:rsidRDefault="00C05F80" w:rsidP="00AE2D54">
            <w:pPr>
              <w:pStyle w:val="TAH"/>
              <w:rPr>
                <w:lang w:eastAsia="ja-JP"/>
              </w:rPr>
            </w:pPr>
            <w:r w:rsidRPr="00BC656B">
              <w:rPr>
                <w:lang w:eastAsia="ja-JP"/>
              </w:rPr>
              <w:t>Additional information</w:t>
            </w:r>
          </w:p>
        </w:tc>
      </w:tr>
      <w:tr w:rsidR="00C05F80" w:rsidRPr="00BC656B" w:rsidTr="00AE2D54">
        <w:trPr>
          <w:jc w:val="center"/>
        </w:trPr>
        <w:tc>
          <w:tcPr>
            <w:tcW w:w="1787" w:type="dxa"/>
          </w:tcPr>
          <w:p w:rsidR="00C05F80" w:rsidRPr="00BC656B" w:rsidRDefault="00C05F80" w:rsidP="00401E3C">
            <w:pPr>
              <w:keepNext/>
              <w:keepLines/>
              <w:spacing w:after="0"/>
              <w:jc w:val="center"/>
              <w:rPr>
                <w:rFonts w:ascii="Arial" w:eastAsia="宋体" w:hAnsi="Arial"/>
                <w:sz w:val="18"/>
                <w:lang w:eastAsia="ja-JP"/>
              </w:rPr>
            </w:pPr>
            <w:r w:rsidRPr="00BC656B">
              <w:rPr>
                <w:rFonts w:ascii="Arial" w:eastAsia="宋体" w:hAnsi="Arial"/>
                <w:sz w:val="18"/>
                <w:lang w:eastAsia="ja-JP"/>
              </w:rPr>
              <w:t>1-H</w:t>
            </w:r>
          </w:p>
        </w:tc>
        <w:tc>
          <w:tcPr>
            <w:tcW w:w="4812"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A BS operating at FR1 with a requirement set holding requirements defined at the TAB and OTA requirements defined at RIB.</w:t>
            </w:r>
          </w:p>
        </w:tc>
        <w:tc>
          <w:tcPr>
            <w:tcW w:w="3591"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 xml:space="preserve">The requirement set is like the one defined for Hybrid AAS BS. Following the approach used in 3GPP TS 37.105 </w:t>
            </w:r>
          </w:p>
        </w:tc>
      </w:tr>
      <w:tr w:rsidR="00C05F80" w:rsidRPr="00BC656B" w:rsidTr="00AE2D54">
        <w:trPr>
          <w:jc w:val="center"/>
        </w:trPr>
        <w:tc>
          <w:tcPr>
            <w:tcW w:w="1787" w:type="dxa"/>
          </w:tcPr>
          <w:p w:rsidR="00C05F80" w:rsidRPr="00BC656B" w:rsidRDefault="00C05F80" w:rsidP="00401E3C">
            <w:pPr>
              <w:keepNext/>
              <w:keepLines/>
              <w:spacing w:after="0"/>
              <w:jc w:val="center"/>
              <w:rPr>
                <w:rFonts w:ascii="Arial" w:eastAsia="宋体" w:hAnsi="Arial"/>
                <w:sz w:val="18"/>
                <w:lang w:eastAsia="ja-JP"/>
              </w:rPr>
            </w:pPr>
            <w:r w:rsidRPr="00BC656B">
              <w:rPr>
                <w:rFonts w:ascii="Arial" w:eastAsia="宋体" w:hAnsi="Arial"/>
                <w:sz w:val="18"/>
                <w:lang w:eastAsia="ja-JP"/>
              </w:rPr>
              <w:t>1-O</w:t>
            </w:r>
          </w:p>
        </w:tc>
        <w:tc>
          <w:tcPr>
            <w:tcW w:w="4812"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 xml:space="preserve">A BS operating at FR1 with a requirement set consisting only OTA requirements defined at the RIB. </w:t>
            </w:r>
          </w:p>
        </w:tc>
        <w:tc>
          <w:tcPr>
            <w:tcW w:w="3591"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 xml:space="preserve">Following the approach developed in </w:t>
            </w:r>
            <w:r w:rsidR="00CC4C98" w:rsidRPr="00BC656B">
              <w:rPr>
                <w:rFonts w:ascii="Arial" w:eastAsia="宋体" w:hAnsi="Arial"/>
                <w:sz w:val="18"/>
                <w:lang w:eastAsia="ja-JP"/>
              </w:rPr>
              <w:t>Eaas</w:t>
            </w:r>
            <w:r w:rsidRPr="00BC656B">
              <w:rPr>
                <w:rFonts w:ascii="Arial" w:eastAsia="宋体" w:hAnsi="Arial"/>
                <w:sz w:val="18"/>
                <w:lang w:eastAsia="ja-JP"/>
              </w:rPr>
              <w:t xml:space="preserve"> and documented in 3GPP TR 37.843. </w:t>
            </w:r>
          </w:p>
        </w:tc>
      </w:tr>
      <w:tr w:rsidR="00C05F80" w:rsidRPr="00BC656B" w:rsidTr="00AE2D54">
        <w:trPr>
          <w:jc w:val="center"/>
        </w:trPr>
        <w:tc>
          <w:tcPr>
            <w:tcW w:w="1787" w:type="dxa"/>
          </w:tcPr>
          <w:p w:rsidR="00C05F80" w:rsidRPr="00BC656B" w:rsidRDefault="00C05F80" w:rsidP="00401E3C">
            <w:pPr>
              <w:keepNext/>
              <w:keepLines/>
              <w:spacing w:after="0"/>
              <w:jc w:val="center"/>
              <w:rPr>
                <w:rFonts w:ascii="Arial" w:eastAsia="宋体" w:hAnsi="Arial"/>
                <w:sz w:val="18"/>
                <w:lang w:eastAsia="ja-JP"/>
              </w:rPr>
            </w:pPr>
            <w:r w:rsidRPr="00BC656B">
              <w:rPr>
                <w:rFonts w:ascii="Arial" w:eastAsia="宋体" w:hAnsi="Arial"/>
                <w:sz w:val="18"/>
                <w:lang w:eastAsia="ja-JP"/>
              </w:rPr>
              <w:t>2-O</w:t>
            </w:r>
          </w:p>
        </w:tc>
        <w:tc>
          <w:tcPr>
            <w:tcW w:w="4812"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 xml:space="preserve">A BS operating at FR2 with a requirement set consisting only of OTA requirements defined at the RIB. </w:t>
            </w:r>
          </w:p>
        </w:tc>
        <w:tc>
          <w:tcPr>
            <w:tcW w:w="3591"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This requirement set is relevant for AAS BS and does not require access to RF connectors.</w:t>
            </w:r>
          </w:p>
        </w:tc>
      </w:tr>
    </w:tbl>
    <w:p w:rsidR="00C05F80" w:rsidRPr="00BC656B" w:rsidRDefault="00C05F80" w:rsidP="00C05F80">
      <w:pPr>
        <w:rPr>
          <w:lang w:eastAsia="zh-CN"/>
        </w:rPr>
      </w:pPr>
    </w:p>
    <w:p w:rsidR="00C05F80" w:rsidRDefault="00C05F80" w:rsidP="00C05F80">
      <w:r w:rsidRPr="00BC656B">
        <w:t xml:space="preserve">The test and reference point of RF requirement for </w:t>
      </w:r>
      <w:r>
        <w:t>BS</w:t>
      </w:r>
      <w:r w:rsidRPr="00BC656B">
        <w:t xml:space="preserve"> should be reused and thus the test spec will not be impacted. </w:t>
      </w:r>
    </w:p>
    <w:p w:rsidR="00C05F80" w:rsidRDefault="00D51304" w:rsidP="00C05F80">
      <w:r>
        <w:t>The IAB-Du and IAB_MT may share the same hardware implementation, of so the reference points for the IAB-DU and the IAB-MT may be different.</w:t>
      </w:r>
    </w:p>
    <w:p w:rsidR="00C05F80" w:rsidRPr="00BC656B" w:rsidRDefault="00C05F80" w:rsidP="00AE2D54">
      <w:pPr>
        <w:pStyle w:val="TH"/>
      </w:pPr>
      <w:r w:rsidRPr="00BC656B">
        <w:t xml:space="preserve">Table </w:t>
      </w:r>
      <w:r>
        <w:t>4.2-</w:t>
      </w:r>
      <w:r w:rsidRPr="00BC656B">
        <w:t>2: IAB requirement sets</w:t>
      </w:r>
    </w:p>
    <w:tbl>
      <w:tblPr>
        <w:tblW w:w="1019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tblCellMar>
        <w:tblLook w:val="01E0" w:firstRow="1" w:lastRow="1" w:firstColumn="1" w:lastColumn="1" w:noHBand="0" w:noVBand="0"/>
      </w:tblPr>
      <w:tblGrid>
        <w:gridCol w:w="1787"/>
        <w:gridCol w:w="4812"/>
        <w:gridCol w:w="3591"/>
      </w:tblGrid>
      <w:tr w:rsidR="00C05F80" w:rsidRPr="00BC656B" w:rsidTr="000A3BDD">
        <w:trPr>
          <w:tblHeader/>
          <w:jc w:val="center"/>
        </w:trPr>
        <w:tc>
          <w:tcPr>
            <w:tcW w:w="1787" w:type="dxa"/>
          </w:tcPr>
          <w:p w:rsidR="00C05F80" w:rsidRPr="00BC656B" w:rsidRDefault="00C05F80" w:rsidP="00AE2D54">
            <w:pPr>
              <w:pStyle w:val="TAH"/>
              <w:rPr>
                <w:lang w:eastAsia="ja-JP"/>
              </w:rPr>
            </w:pPr>
            <w:r w:rsidRPr="000A3BDD">
              <w:rPr>
                <w:lang w:eastAsia="ja-JP"/>
              </w:rPr>
              <w:t>IAB type / Requirement set</w:t>
            </w:r>
          </w:p>
        </w:tc>
        <w:tc>
          <w:tcPr>
            <w:tcW w:w="4812" w:type="dxa"/>
          </w:tcPr>
          <w:p w:rsidR="00C05F80" w:rsidRPr="00BC656B" w:rsidRDefault="00C05F80" w:rsidP="00AE2D54">
            <w:pPr>
              <w:pStyle w:val="TAH"/>
              <w:rPr>
                <w:lang w:eastAsia="ja-JP"/>
              </w:rPr>
            </w:pPr>
            <w:r w:rsidRPr="00BC656B">
              <w:rPr>
                <w:lang w:eastAsia="ja-JP"/>
              </w:rPr>
              <w:t>IAB Description</w:t>
            </w:r>
          </w:p>
        </w:tc>
        <w:tc>
          <w:tcPr>
            <w:tcW w:w="3591" w:type="dxa"/>
          </w:tcPr>
          <w:p w:rsidR="00C05F80" w:rsidRPr="00BC656B" w:rsidRDefault="00C05F80" w:rsidP="00AE2D54">
            <w:pPr>
              <w:pStyle w:val="TAH"/>
              <w:rPr>
                <w:lang w:eastAsia="ja-JP"/>
              </w:rPr>
            </w:pPr>
            <w:r w:rsidRPr="00BC656B">
              <w:rPr>
                <w:lang w:eastAsia="ja-JP"/>
              </w:rPr>
              <w:t>Additional information</w:t>
            </w:r>
          </w:p>
        </w:tc>
      </w:tr>
      <w:tr w:rsidR="00C05F80" w:rsidRPr="00BC656B" w:rsidTr="000A3BDD">
        <w:trPr>
          <w:jc w:val="center"/>
        </w:trPr>
        <w:tc>
          <w:tcPr>
            <w:tcW w:w="1787" w:type="dxa"/>
          </w:tcPr>
          <w:p w:rsidR="00C05F80" w:rsidRPr="00BC656B" w:rsidRDefault="00C05F80" w:rsidP="00401E3C">
            <w:pPr>
              <w:keepNext/>
              <w:keepLines/>
              <w:spacing w:after="0"/>
              <w:jc w:val="center"/>
              <w:rPr>
                <w:rFonts w:ascii="Arial" w:eastAsia="宋体" w:hAnsi="Arial"/>
                <w:sz w:val="18"/>
                <w:lang w:eastAsia="ja-JP"/>
              </w:rPr>
            </w:pPr>
            <w:r w:rsidRPr="00BC656B">
              <w:rPr>
                <w:rFonts w:ascii="Arial" w:eastAsia="宋体" w:hAnsi="Arial"/>
                <w:sz w:val="18"/>
                <w:lang w:eastAsia="ja-JP"/>
              </w:rPr>
              <w:t>1-H</w:t>
            </w:r>
          </w:p>
        </w:tc>
        <w:tc>
          <w:tcPr>
            <w:tcW w:w="4812"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IAB</w:t>
            </w:r>
            <w:r>
              <w:rPr>
                <w:rFonts w:ascii="Arial" w:eastAsia="宋体" w:hAnsi="Arial"/>
                <w:sz w:val="18"/>
                <w:lang w:eastAsia="ja-JP"/>
              </w:rPr>
              <w:t>-MT and IAB-DU</w:t>
            </w:r>
            <w:r w:rsidRPr="00BC656B">
              <w:rPr>
                <w:rFonts w:ascii="Arial" w:eastAsia="宋体" w:hAnsi="Arial"/>
                <w:sz w:val="18"/>
                <w:lang w:eastAsia="ja-JP"/>
              </w:rPr>
              <w:t xml:space="preserve"> operating at FR1 with a requirement set holding requirements defined at the </w:t>
            </w:r>
            <w:r>
              <w:rPr>
                <w:rFonts w:ascii="Arial" w:eastAsia="宋体" w:hAnsi="Arial"/>
                <w:sz w:val="18"/>
                <w:lang w:eastAsia="ja-JP"/>
              </w:rPr>
              <w:t xml:space="preserve">respective </w:t>
            </w:r>
            <w:r w:rsidRPr="00BC656B">
              <w:rPr>
                <w:rFonts w:ascii="Arial" w:eastAsia="宋体" w:hAnsi="Arial"/>
                <w:sz w:val="18"/>
                <w:lang w:eastAsia="ja-JP"/>
              </w:rPr>
              <w:t>TAB and OTA requirements defined at</w:t>
            </w:r>
            <w:r>
              <w:rPr>
                <w:rFonts w:ascii="Arial" w:eastAsia="宋体" w:hAnsi="Arial"/>
                <w:sz w:val="18"/>
                <w:lang w:eastAsia="ja-JP"/>
              </w:rPr>
              <w:t xml:space="preserve"> the respective</w:t>
            </w:r>
            <w:r w:rsidRPr="00BC656B">
              <w:rPr>
                <w:rFonts w:ascii="Arial" w:eastAsia="宋体" w:hAnsi="Arial"/>
                <w:sz w:val="18"/>
                <w:lang w:eastAsia="ja-JP"/>
              </w:rPr>
              <w:t xml:space="preserve"> RIB </w:t>
            </w:r>
          </w:p>
        </w:tc>
        <w:tc>
          <w:tcPr>
            <w:tcW w:w="3591"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The requirement set for both IAB</w:t>
            </w:r>
            <w:r>
              <w:rPr>
                <w:rFonts w:ascii="Arial" w:eastAsia="宋体" w:hAnsi="Arial"/>
                <w:sz w:val="18"/>
                <w:lang w:eastAsia="ja-JP"/>
              </w:rPr>
              <w:t>-</w:t>
            </w:r>
            <w:r w:rsidRPr="00BC656B">
              <w:rPr>
                <w:rFonts w:ascii="Arial" w:eastAsia="宋体" w:hAnsi="Arial"/>
                <w:sz w:val="18"/>
                <w:lang w:eastAsia="ja-JP"/>
              </w:rPr>
              <w:t>DU and IAB</w:t>
            </w:r>
            <w:r>
              <w:rPr>
                <w:rFonts w:ascii="Arial" w:eastAsia="宋体" w:hAnsi="Arial"/>
                <w:sz w:val="18"/>
                <w:lang w:eastAsia="ja-JP"/>
              </w:rPr>
              <w:t>-</w:t>
            </w:r>
            <w:r w:rsidRPr="00BC656B">
              <w:rPr>
                <w:rFonts w:ascii="Arial" w:eastAsia="宋体" w:hAnsi="Arial"/>
                <w:sz w:val="18"/>
                <w:lang w:eastAsia="ja-JP"/>
              </w:rPr>
              <w:t>MT.</w:t>
            </w:r>
          </w:p>
        </w:tc>
      </w:tr>
      <w:tr w:rsidR="00C05F80" w:rsidRPr="00BC656B" w:rsidTr="000A3BDD">
        <w:trPr>
          <w:jc w:val="center"/>
        </w:trPr>
        <w:tc>
          <w:tcPr>
            <w:tcW w:w="1787" w:type="dxa"/>
          </w:tcPr>
          <w:p w:rsidR="00C05F80" w:rsidRPr="00BC656B" w:rsidRDefault="00C05F80" w:rsidP="00401E3C">
            <w:pPr>
              <w:keepNext/>
              <w:keepLines/>
              <w:spacing w:after="0"/>
              <w:jc w:val="center"/>
              <w:rPr>
                <w:rFonts w:ascii="Arial" w:eastAsia="宋体" w:hAnsi="Arial"/>
                <w:sz w:val="18"/>
                <w:lang w:eastAsia="ja-JP"/>
              </w:rPr>
            </w:pPr>
            <w:r w:rsidRPr="00BC656B">
              <w:rPr>
                <w:rFonts w:ascii="Arial" w:eastAsia="宋体" w:hAnsi="Arial"/>
                <w:sz w:val="18"/>
                <w:lang w:eastAsia="ja-JP"/>
              </w:rPr>
              <w:t>1-O</w:t>
            </w:r>
          </w:p>
        </w:tc>
        <w:tc>
          <w:tcPr>
            <w:tcW w:w="4812"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IAB</w:t>
            </w:r>
            <w:r>
              <w:rPr>
                <w:rFonts w:ascii="Arial" w:eastAsia="宋体" w:hAnsi="Arial"/>
                <w:sz w:val="18"/>
                <w:lang w:eastAsia="ja-JP"/>
              </w:rPr>
              <w:t>-MT and IAB-DU</w:t>
            </w:r>
            <w:r w:rsidRPr="00BC656B">
              <w:rPr>
                <w:rFonts w:ascii="Arial" w:eastAsia="宋体" w:hAnsi="Arial"/>
                <w:sz w:val="18"/>
                <w:lang w:eastAsia="ja-JP"/>
              </w:rPr>
              <w:t xml:space="preserve"> operating at FR1 with a requirement set consisting only</w:t>
            </w:r>
            <w:r>
              <w:rPr>
                <w:rFonts w:ascii="Arial" w:eastAsia="宋体" w:hAnsi="Arial"/>
                <w:sz w:val="18"/>
                <w:lang w:eastAsia="ja-JP"/>
              </w:rPr>
              <w:t xml:space="preserve"> of</w:t>
            </w:r>
            <w:r w:rsidRPr="00BC656B">
              <w:rPr>
                <w:rFonts w:ascii="Arial" w:eastAsia="宋体" w:hAnsi="Arial"/>
                <w:sz w:val="18"/>
                <w:lang w:eastAsia="ja-JP"/>
              </w:rPr>
              <w:t xml:space="preserve"> OTA requirements defined at the </w:t>
            </w:r>
            <w:r>
              <w:rPr>
                <w:rFonts w:ascii="Arial" w:eastAsia="宋体" w:hAnsi="Arial"/>
                <w:sz w:val="18"/>
                <w:lang w:eastAsia="ja-JP"/>
              </w:rPr>
              <w:t xml:space="preserve">respective </w:t>
            </w:r>
            <w:r w:rsidRPr="00BC656B">
              <w:rPr>
                <w:rFonts w:ascii="Arial" w:eastAsia="宋体" w:hAnsi="Arial"/>
                <w:sz w:val="18"/>
                <w:lang w:eastAsia="ja-JP"/>
              </w:rPr>
              <w:t>RIB.</w:t>
            </w:r>
          </w:p>
        </w:tc>
        <w:tc>
          <w:tcPr>
            <w:tcW w:w="3591"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The requirement set for both IAB</w:t>
            </w:r>
            <w:r>
              <w:rPr>
                <w:rFonts w:ascii="Arial" w:eastAsia="宋体" w:hAnsi="Arial"/>
                <w:sz w:val="18"/>
                <w:lang w:eastAsia="ja-JP"/>
              </w:rPr>
              <w:t>-</w:t>
            </w:r>
            <w:r w:rsidRPr="00BC656B">
              <w:rPr>
                <w:rFonts w:ascii="Arial" w:eastAsia="宋体" w:hAnsi="Arial"/>
                <w:sz w:val="18"/>
                <w:lang w:eastAsia="ja-JP"/>
              </w:rPr>
              <w:t>DU and IAB</w:t>
            </w:r>
            <w:r>
              <w:rPr>
                <w:rFonts w:ascii="Arial" w:eastAsia="宋体" w:hAnsi="Arial"/>
                <w:sz w:val="18"/>
                <w:lang w:eastAsia="ja-JP"/>
              </w:rPr>
              <w:t>-</w:t>
            </w:r>
            <w:r w:rsidRPr="00BC656B">
              <w:rPr>
                <w:rFonts w:ascii="Arial" w:eastAsia="宋体" w:hAnsi="Arial"/>
                <w:sz w:val="18"/>
                <w:lang w:eastAsia="ja-JP"/>
              </w:rPr>
              <w:t>MT.</w:t>
            </w:r>
          </w:p>
        </w:tc>
      </w:tr>
      <w:tr w:rsidR="00C05F80" w:rsidRPr="00BC656B" w:rsidTr="000A3BDD">
        <w:trPr>
          <w:jc w:val="center"/>
        </w:trPr>
        <w:tc>
          <w:tcPr>
            <w:tcW w:w="1787" w:type="dxa"/>
          </w:tcPr>
          <w:p w:rsidR="00C05F80" w:rsidRPr="00BC656B" w:rsidRDefault="00C05F80" w:rsidP="00401E3C">
            <w:pPr>
              <w:keepNext/>
              <w:keepLines/>
              <w:spacing w:after="0"/>
              <w:jc w:val="center"/>
              <w:rPr>
                <w:rFonts w:ascii="Arial" w:eastAsia="宋体" w:hAnsi="Arial"/>
                <w:sz w:val="18"/>
                <w:lang w:eastAsia="ja-JP"/>
              </w:rPr>
            </w:pPr>
            <w:r w:rsidRPr="00BC656B">
              <w:rPr>
                <w:rFonts w:ascii="Arial" w:eastAsia="宋体" w:hAnsi="Arial"/>
                <w:sz w:val="18"/>
                <w:lang w:eastAsia="ja-JP"/>
              </w:rPr>
              <w:t>2-O</w:t>
            </w:r>
          </w:p>
        </w:tc>
        <w:tc>
          <w:tcPr>
            <w:tcW w:w="4812"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IAB</w:t>
            </w:r>
            <w:r>
              <w:rPr>
                <w:rFonts w:ascii="Arial" w:eastAsia="宋体" w:hAnsi="Arial"/>
                <w:sz w:val="18"/>
                <w:lang w:eastAsia="ja-JP"/>
              </w:rPr>
              <w:t>-MT and IAB-DU</w:t>
            </w:r>
            <w:r w:rsidRPr="00BC656B">
              <w:rPr>
                <w:rFonts w:ascii="Arial" w:eastAsia="宋体" w:hAnsi="Arial"/>
                <w:sz w:val="18"/>
                <w:lang w:eastAsia="ja-JP"/>
              </w:rPr>
              <w:t xml:space="preserve"> operating at FR2 with a requirement set consisting only of OTA requirements defined at the </w:t>
            </w:r>
            <w:r>
              <w:rPr>
                <w:rFonts w:ascii="Arial" w:eastAsia="宋体" w:hAnsi="Arial"/>
                <w:sz w:val="18"/>
                <w:lang w:eastAsia="ja-JP"/>
              </w:rPr>
              <w:t xml:space="preserve">respective </w:t>
            </w:r>
            <w:r w:rsidRPr="00BC656B">
              <w:rPr>
                <w:rFonts w:ascii="Arial" w:eastAsia="宋体" w:hAnsi="Arial"/>
                <w:sz w:val="18"/>
                <w:lang w:eastAsia="ja-JP"/>
              </w:rPr>
              <w:t>RIB.</w:t>
            </w:r>
          </w:p>
        </w:tc>
        <w:tc>
          <w:tcPr>
            <w:tcW w:w="3591" w:type="dxa"/>
          </w:tcPr>
          <w:p w:rsidR="00C05F80" w:rsidRPr="00BC656B" w:rsidRDefault="00C05F80" w:rsidP="00401E3C">
            <w:pPr>
              <w:keepNext/>
              <w:keepLines/>
              <w:spacing w:after="0"/>
              <w:rPr>
                <w:rFonts w:ascii="Arial" w:eastAsia="宋体" w:hAnsi="Arial"/>
                <w:sz w:val="18"/>
                <w:lang w:eastAsia="ja-JP"/>
              </w:rPr>
            </w:pPr>
            <w:r w:rsidRPr="00BC656B">
              <w:rPr>
                <w:rFonts w:ascii="Arial" w:eastAsia="宋体" w:hAnsi="Arial"/>
                <w:sz w:val="18"/>
                <w:lang w:eastAsia="ja-JP"/>
              </w:rPr>
              <w:t>The requirement set for both IAB</w:t>
            </w:r>
            <w:r>
              <w:rPr>
                <w:rFonts w:ascii="Arial" w:eastAsia="宋体" w:hAnsi="Arial"/>
                <w:sz w:val="18"/>
                <w:lang w:eastAsia="ja-JP"/>
              </w:rPr>
              <w:t>-</w:t>
            </w:r>
            <w:r w:rsidRPr="00BC656B">
              <w:rPr>
                <w:rFonts w:ascii="Arial" w:eastAsia="宋体" w:hAnsi="Arial"/>
                <w:sz w:val="18"/>
                <w:lang w:eastAsia="ja-JP"/>
              </w:rPr>
              <w:t>DU and IAB</w:t>
            </w:r>
            <w:r>
              <w:rPr>
                <w:rFonts w:ascii="Arial" w:eastAsia="宋体" w:hAnsi="Arial"/>
                <w:sz w:val="18"/>
                <w:lang w:eastAsia="ja-JP"/>
              </w:rPr>
              <w:t>-</w:t>
            </w:r>
            <w:r w:rsidRPr="00BC656B">
              <w:rPr>
                <w:rFonts w:ascii="Arial" w:eastAsia="宋体" w:hAnsi="Arial"/>
                <w:sz w:val="18"/>
                <w:lang w:eastAsia="ja-JP"/>
              </w:rPr>
              <w:t>MT.</w:t>
            </w:r>
          </w:p>
        </w:tc>
      </w:tr>
    </w:tbl>
    <w:p w:rsidR="00497AC2" w:rsidRPr="00553462" w:rsidRDefault="00497AC2" w:rsidP="00497AC2">
      <w:pPr>
        <w:pStyle w:val="Guidance"/>
      </w:pPr>
    </w:p>
    <w:p w:rsidR="00394137" w:rsidRPr="006522FD" w:rsidRDefault="00394137" w:rsidP="00394137">
      <w:pPr>
        <w:rPr>
          <w:lang w:eastAsia="zh-CN"/>
        </w:rPr>
      </w:pPr>
    </w:p>
    <w:p w:rsidR="00394137" w:rsidRDefault="00394137" w:rsidP="00394137">
      <w:pPr>
        <w:pStyle w:val="2"/>
        <w:rPr>
          <w:lang w:eastAsia="zh-CN"/>
        </w:rPr>
      </w:pPr>
      <w:bookmarkStart w:id="33" w:name="_Toc50376172"/>
      <w:r w:rsidRPr="004D3578">
        <w:t>4.</w:t>
      </w:r>
      <w:r w:rsidR="005804E1">
        <w:rPr>
          <w:rFonts w:hint="eastAsia"/>
          <w:lang w:eastAsia="zh-CN"/>
        </w:rPr>
        <w:t>3</w:t>
      </w:r>
      <w:r w:rsidRPr="004D3578">
        <w:tab/>
      </w:r>
      <w:r>
        <w:rPr>
          <w:rFonts w:hint="eastAsia"/>
          <w:lang w:eastAsia="zh-CN"/>
        </w:rPr>
        <w:t>IAB classification</w:t>
      </w:r>
      <w:bookmarkEnd w:id="33"/>
      <w:r>
        <w:rPr>
          <w:rFonts w:hint="eastAsia"/>
          <w:lang w:eastAsia="zh-CN"/>
        </w:rPr>
        <w:t xml:space="preserve"> </w:t>
      </w:r>
    </w:p>
    <w:p w:rsidR="00166940" w:rsidRDefault="00166940" w:rsidP="00AE2D54">
      <w:pPr>
        <w:rPr>
          <w:lang w:eastAsia="zh-CN"/>
        </w:rPr>
      </w:pPr>
      <w:r w:rsidRPr="00166940">
        <w:rPr>
          <w:lang w:eastAsia="zh-CN"/>
        </w:rPr>
        <w:t>IAB-MT classification and IAB-DU classification will be defined separately.</w:t>
      </w:r>
      <w:r>
        <w:rPr>
          <w:lang w:eastAsia="zh-CN"/>
        </w:rPr>
        <w:t xml:space="preserve"> </w:t>
      </w:r>
    </w:p>
    <w:p w:rsidR="00166940" w:rsidRPr="000A3BDD" w:rsidRDefault="00166940" w:rsidP="00AE2D54">
      <w:r>
        <w:rPr>
          <w:lang w:eastAsia="zh-CN"/>
        </w:rPr>
        <w:t xml:space="preserve">For IAB-DU the classification will be the same as NR BS classification in TS 38.104 [x] to support Wide Area IAB-DU, </w:t>
      </w:r>
      <w:r w:rsidRPr="00B40A14">
        <w:rPr>
          <w:lang w:eastAsia="zh-CN"/>
        </w:rPr>
        <w:t>Medium Range</w:t>
      </w:r>
      <w:r>
        <w:rPr>
          <w:lang w:eastAsia="zh-CN"/>
        </w:rPr>
        <w:t xml:space="preserve"> IAB-DU and Local Area IAB-DU with the same deployment</w:t>
      </w:r>
      <w:r w:rsidRPr="00C1232B">
        <w:t xml:space="preserve"> </w:t>
      </w:r>
      <w:r w:rsidRPr="000A3BDD">
        <w:t>scenarios for each class</w:t>
      </w:r>
      <w:r w:rsidRPr="000A3BDD" w:rsidDel="00FE57B4">
        <w:t xml:space="preserve"> </w:t>
      </w:r>
      <w:r w:rsidRPr="000A3BDD">
        <w:t>as for BS. The same criteria and exactly the same parameter of NR BS classification, e</w:t>
      </w:r>
      <w:proofErr w:type="gramStart"/>
      <w:r w:rsidRPr="000A3BDD">
        <w:t>,g</w:t>
      </w:r>
      <w:proofErr w:type="gramEnd"/>
      <w:r w:rsidRPr="000A3BDD">
        <w:t>, BS to UE minimum distance on the ground for BS without connector, IAB-DU to UE minimum coupling loss for BS with connector, will be applied for IAB-DU with modification as IAB-DU to UE minimum distance on the ground for IAB-DU type 2-O/1-O and IAB-DU minimum coupling loss depends on IAB-DU type 1-H.</w:t>
      </w:r>
    </w:p>
    <w:p w:rsidR="00166940" w:rsidRPr="00C1232B" w:rsidRDefault="00166940" w:rsidP="00AE2D54">
      <w:r w:rsidRPr="000A3BDD">
        <w:t xml:space="preserve">For IAB-MT multiple classes will be defined based on deployment scenario as well. </w:t>
      </w:r>
    </w:p>
    <w:p w:rsidR="00394137" w:rsidRPr="00BA358F" w:rsidRDefault="00394137" w:rsidP="00394137">
      <w:pPr>
        <w:rPr>
          <w:lang w:eastAsia="zh-CN"/>
        </w:rPr>
      </w:pPr>
    </w:p>
    <w:p w:rsidR="0011485D" w:rsidRDefault="0011485D" w:rsidP="0011485D">
      <w:pPr>
        <w:pStyle w:val="2"/>
        <w:rPr>
          <w:lang w:eastAsia="zh-CN"/>
        </w:rPr>
      </w:pPr>
      <w:bookmarkStart w:id="34" w:name="_Toc50376173"/>
      <w:r w:rsidRPr="004D3578">
        <w:t>4.</w:t>
      </w:r>
      <w:r>
        <w:rPr>
          <w:rFonts w:hint="eastAsia"/>
          <w:lang w:eastAsia="zh-CN"/>
        </w:rPr>
        <w:t>4</w:t>
      </w:r>
      <w:r w:rsidRPr="004D3578">
        <w:tab/>
      </w:r>
      <w:r>
        <w:rPr>
          <w:rFonts w:hint="eastAsia"/>
          <w:lang w:eastAsia="zh-CN"/>
        </w:rPr>
        <w:t>Regulatory aspects</w:t>
      </w:r>
      <w:bookmarkEnd w:id="34"/>
      <w:r>
        <w:rPr>
          <w:rFonts w:hint="eastAsia"/>
          <w:lang w:eastAsia="zh-CN"/>
        </w:rPr>
        <w:t xml:space="preserve">  </w:t>
      </w:r>
    </w:p>
    <w:p w:rsidR="00497AC2" w:rsidRPr="00553462" w:rsidRDefault="00497AC2" w:rsidP="00497AC2">
      <w:pPr>
        <w:pStyle w:val="Guidance"/>
      </w:pPr>
      <w:r>
        <w:t>&lt;Text will be added&gt;</w:t>
      </w:r>
    </w:p>
    <w:p w:rsidR="00105341" w:rsidRDefault="00105341" w:rsidP="00105341">
      <w:pPr>
        <w:pStyle w:val="2"/>
        <w:rPr>
          <w:lang w:eastAsia="zh-CN"/>
        </w:rPr>
      </w:pPr>
      <w:bookmarkStart w:id="35" w:name="_Toc50376174"/>
      <w:r w:rsidRPr="004D3578">
        <w:t>4.</w:t>
      </w:r>
      <w:r>
        <w:rPr>
          <w:rFonts w:hint="eastAsia"/>
          <w:lang w:eastAsia="zh-CN"/>
        </w:rPr>
        <w:t>5</w:t>
      </w:r>
      <w:r w:rsidRPr="004D3578">
        <w:tab/>
      </w:r>
      <w:r>
        <w:rPr>
          <w:rFonts w:hint="eastAsia"/>
          <w:lang w:eastAsia="zh-CN"/>
        </w:rPr>
        <w:t>IAB architecture</w:t>
      </w:r>
      <w:bookmarkEnd w:id="35"/>
      <w:r>
        <w:rPr>
          <w:rFonts w:hint="eastAsia"/>
          <w:lang w:eastAsia="zh-CN"/>
        </w:rPr>
        <w:t xml:space="preserve">  </w:t>
      </w:r>
    </w:p>
    <w:p w:rsidR="009D273E" w:rsidRDefault="009D273E" w:rsidP="009D273E">
      <w:r>
        <w:t>The logical architecture (considering the RF interfaces) of the IAB is as follows:</w:t>
      </w:r>
    </w:p>
    <w:p w:rsidR="009D273E" w:rsidRDefault="009D273E" w:rsidP="009D273E">
      <w:pPr>
        <w:pStyle w:val="TF"/>
        <w:rPr>
          <w:lang w:eastAsia="zh-CN"/>
        </w:rPr>
      </w:pPr>
      <w:r w:rsidRPr="009A7B3F">
        <w:rPr>
          <w:noProof/>
          <w:lang w:val="en-US" w:eastAsia="zh-CN"/>
        </w:rPr>
        <w:lastRenderedPageBreak/>
        <w:drawing>
          <wp:inline distT="0" distB="0" distL="0" distR="0" wp14:anchorId="0DC5D051" wp14:editId="78D56D0B">
            <wp:extent cx="6122035" cy="192132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1921323"/>
                    </a:xfrm>
                    <a:prstGeom prst="rect">
                      <a:avLst/>
                    </a:prstGeom>
                    <a:noFill/>
                    <a:ln>
                      <a:noFill/>
                    </a:ln>
                  </pic:spPr>
                </pic:pic>
              </a:graphicData>
            </a:graphic>
          </wp:inline>
        </w:drawing>
      </w:r>
      <w:r w:rsidRPr="00372880">
        <w:t xml:space="preserve"> </w:t>
      </w:r>
    </w:p>
    <w:p w:rsidR="009D273E" w:rsidRDefault="009D273E" w:rsidP="00AE2D54">
      <w:pPr>
        <w:pStyle w:val="TF"/>
      </w:pPr>
      <w:r>
        <w:t>F</w:t>
      </w:r>
      <w:r>
        <w:rPr>
          <w:rFonts w:hint="eastAsia"/>
        </w:rPr>
        <w:t xml:space="preserve">igure </w:t>
      </w:r>
      <w:r>
        <w:t>4.5-1</w:t>
      </w:r>
      <w:r>
        <w:rPr>
          <w:rFonts w:hint="eastAsia"/>
        </w:rPr>
        <w:t>:</w:t>
      </w:r>
      <w:r>
        <w:t xml:space="preserve"> Logical IAB functions showing RF interfaces</w:t>
      </w:r>
    </w:p>
    <w:p w:rsidR="009D273E" w:rsidRDefault="009D273E" w:rsidP="009D273E">
      <w:r>
        <w:t>In the RF specification these logical functions have been separated into the HW entities the IAB-DU and the IAB-MT</w:t>
      </w:r>
      <w:r>
        <w:rPr>
          <w:rFonts w:hint="eastAsia"/>
        </w:rPr>
        <w:t xml:space="preserve"> IAB-D</w:t>
      </w:r>
      <w:r>
        <w:t>U. The HW entities may be implemented in the same radio hardware as shown in figure 4.2-2 or separate radio hardware as shown in figure 4.5-3, the diagrams show the OTA architecture but the same applies for the hybrid architecture.</w:t>
      </w:r>
    </w:p>
    <w:p w:rsidR="009D273E" w:rsidRDefault="009D273E" w:rsidP="009D273E">
      <w:pPr>
        <w:jc w:val="center"/>
      </w:pPr>
      <w:r w:rsidRPr="00372880">
        <w:rPr>
          <w:noProof/>
          <w:lang w:val="en-US" w:eastAsia="zh-CN"/>
        </w:rPr>
        <w:drawing>
          <wp:inline distT="0" distB="0" distL="0" distR="0" wp14:anchorId="2EC532FD" wp14:editId="5E41CE47">
            <wp:extent cx="4295775" cy="274434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07159" cy="2751614"/>
                    </a:xfrm>
                    <a:prstGeom prst="rect">
                      <a:avLst/>
                    </a:prstGeom>
                    <a:noFill/>
                    <a:ln>
                      <a:noFill/>
                    </a:ln>
                  </pic:spPr>
                </pic:pic>
              </a:graphicData>
            </a:graphic>
          </wp:inline>
        </w:drawing>
      </w:r>
    </w:p>
    <w:p w:rsidR="009D273E" w:rsidRDefault="009D273E" w:rsidP="009D273E">
      <w:pPr>
        <w:pStyle w:val="TF"/>
      </w:pPr>
      <w:r>
        <w:t>F</w:t>
      </w:r>
      <w:r>
        <w:rPr>
          <w:rFonts w:hint="eastAsia"/>
        </w:rPr>
        <w:t xml:space="preserve">igure </w:t>
      </w:r>
      <w:r>
        <w:t>4.5-2</w:t>
      </w:r>
      <w:r>
        <w:rPr>
          <w:rFonts w:hint="eastAsia"/>
        </w:rPr>
        <w:t>:</w:t>
      </w:r>
      <w:r>
        <w:t xml:space="preserve"> Shared IAB hardware</w:t>
      </w:r>
    </w:p>
    <w:p w:rsidR="009D273E" w:rsidRDefault="009D273E" w:rsidP="009D273E">
      <w:pPr>
        <w:jc w:val="center"/>
      </w:pPr>
      <w:r w:rsidRPr="00372880">
        <w:rPr>
          <w:noProof/>
          <w:lang w:val="en-US" w:eastAsia="zh-CN"/>
        </w:rPr>
        <w:lastRenderedPageBreak/>
        <w:drawing>
          <wp:inline distT="0" distB="0" distL="0" distR="0" wp14:anchorId="1D9366BE" wp14:editId="3AD93E8C">
            <wp:extent cx="3990975" cy="4792760"/>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8182" cy="4801415"/>
                    </a:xfrm>
                    <a:prstGeom prst="rect">
                      <a:avLst/>
                    </a:prstGeom>
                    <a:noFill/>
                    <a:ln>
                      <a:noFill/>
                    </a:ln>
                  </pic:spPr>
                </pic:pic>
              </a:graphicData>
            </a:graphic>
          </wp:inline>
        </w:drawing>
      </w:r>
    </w:p>
    <w:p w:rsidR="009D273E" w:rsidRDefault="009D273E" w:rsidP="009D273E">
      <w:pPr>
        <w:pStyle w:val="TF"/>
      </w:pPr>
      <w:r>
        <w:t>F</w:t>
      </w:r>
      <w:r>
        <w:rPr>
          <w:rFonts w:hint="eastAsia"/>
        </w:rPr>
        <w:t xml:space="preserve">igure </w:t>
      </w:r>
      <w:r>
        <w:t>4.5-3</w:t>
      </w:r>
      <w:r>
        <w:rPr>
          <w:rFonts w:hint="eastAsia"/>
        </w:rPr>
        <w:t>:</w:t>
      </w:r>
      <w:r>
        <w:t xml:space="preserve"> Separate IAB hardware</w:t>
      </w:r>
    </w:p>
    <w:p w:rsidR="009D273E" w:rsidRDefault="009D273E" w:rsidP="009D273E">
      <w:r>
        <w:t>The</w:t>
      </w:r>
      <w:r>
        <w:rPr>
          <w:rFonts w:hint="eastAsia"/>
        </w:rPr>
        <w:t xml:space="preserve"> </w:t>
      </w:r>
      <w:r>
        <w:t>figures show the hardware as either completely shared or completely separate, there are of course many levels of possible integration in between these 2 extremes.</w:t>
      </w:r>
    </w:p>
    <w:p w:rsidR="009D273E" w:rsidRDefault="009D273E" w:rsidP="009D273E">
      <w:r>
        <w:t>When considering the OTA architecture and specifications the nature of HW is not relevant as the node can be treated as a black box, however in deriving the requirements for the IAB nodes it is important to consider both implementations so that both can be implemented if required.</w:t>
      </w:r>
    </w:p>
    <w:p w:rsidR="00394137" w:rsidRPr="009D273E" w:rsidRDefault="00394137" w:rsidP="00E57178">
      <w:pPr>
        <w:pStyle w:val="Guidance"/>
        <w:rPr>
          <w:lang w:eastAsia="zh-CN"/>
        </w:rPr>
      </w:pPr>
    </w:p>
    <w:p w:rsidR="00394137" w:rsidRPr="005804E1" w:rsidRDefault="008131F0" w:rsidP="005804E1">
      <w:pPr>
        <w:pStyle w:val="1"/>
        <w:rPr>
          <w:lang w:eastAsia="zh-CN"/>
        </w:rPr>
      </w:pPr>
      <w:bookmarkStart w:id="36" w:name="_Toc50376175"/>
      <w:r>
        <w:rPr>
          <w:rFonts w:hint="eastAsia"/>
          <w:lang w:eastAsia="zh-CN"/>
        </w:rPr>
        <w:t xml:space="preserve">5  </w:t>
      </w:r>
      <w:r w:rsidR="00971B56">
        <w:rPr>
          <w:rFonts w:hint="eastAsia"/>
          <w:lang w:eastAsia="zh-CN"/>
        </w:rPr>
        <w:t xml:space="preserve"> </w:t>
      </w:r>
      <w:r w:rsidR="005804E1">
        <w:rPr>
          <w:rFonts w:hint="eastAsia"/>
          <w:lang w:eastAsia="zh-CN"/>
        </w:rPr>
        <w:t xml:space="preserve">Operating band and </w:t>
      </w:r>
      <w:r w:rsidR="00B168C4">
        <w:rPr>
          <w:rFonts w:hint="eastAsia"/>
          <w:lang w:eastAsia="zh-CN"/>
        </w:rPr>
        <w:t>channel arrangement</w:t>
      </w:r>
      <w:bookmarkEnd w:id="36"/>
      <w:r w:rsidR="00B168C4">
        <w:rPr>
          <w:rFonts w:hint="eastAsia"/>
          <w:lang w:eastAsia="zh-CN"/>
        </w:rPr>
        <w:t xml:space="preserve"> </w:t>
      </w:r>
    </w:p>
    <w:p w:rsidR="00080512" w:rsidRDefault="005804E1">
      <w:pPr>
        <w:pStyle w:val="2"/>
        <w:rPr>
          <w:lang w:eastAsia="zh-CN"/>
        </w:rPr>
      </w:pPr>
      <w:bookmarkStart w:id="37" w:name="_Toc50376176"/>
      <w:r>
        <w:rPr>
          <w:rFonts w:hint="eastAsia"/>
          <w:lang w:eastAsia="zh-CN"/>
        </w:rPr>
        <w:t>5</w:t>
      </w:r>
      <w:r w:rsidR="00080512" w:rsidRPr="004D3578">
        <w:t>.1</w:t>
      </w:r>
      <w:r w:rsidR="00080512" w:rsidRPr="004D3578">
        <w:tab/>
      </w:r>
      <w:r>
        <w:rPr>
          <w:rFonts w:hint="eastAsia"/>
          <w:lang w:eastAsia="zh-CN"/>
        </w:rPr>
        <w:t>General</w:t>
      </w:r>
      <w:bookmarkEnd w:id="37"/>
    </w:p>
    <w:p w:rsidR="00217267" w:rsidRPr="006405AC" w:rsidRDefault="009D273E" w:rsidP="00AE2D54">
      <w:r w:rsidRPr="00E57178">
        <w:rPr>
          <w:rFonts w:hint="eastAsia"/>
          <w:lang w:eastAsia="zh-CN"/>
        </w:rPr>
        <w:t>The F</w:t>
      </w:r>
      <w:r w:rsidRPr="00E57178">
        <w:rPr>
          <w:lang w:eastAsia="zh-CN"/>
        </w:rPr>
        <w:t>r</w:t>
      </w:r>
      <w:r w:rsidRPr="00E57178">
        <w:rPr>
          <w:rFonts w:hint="eastAsia"/>
          <w:lang w:eastAsia="zh-CN"/>
        </w:rPr>
        <w:t xml:space="preserve">equency </w:t>
      </w:r>
      <w:r w:rsidRPr="00E57178">
        <w:rPr>
          <w:lang w:eastAsia="zh-CN"/>
        </w:rPr>
        <w:t>range definitions for IAB will be the same as for the NR BS in TS 38.104 [x].</w:t>
      </w:r>
    </w:p>
    <w:p w:rsidR="00217267" w:rsidRDefault="005804E1" w:rsidP="00217267">
      <w:pPr>
        <w:pStyle w:val="2"/>
        <w:rPr>
          <w:lang w:eastAsia="zh-CN"/>
        </w:rPr>
      </w:pPr>
      <w:bookmarkStart w:id="38" w:name="_Toc50376177"/>
      <w:r>
        <w:rPr>
          <w:rFonts w:hint="eastAsia"/>
          <w:lang w:eastAsia="zh-CN"/>
        </w:rPr>
        <w:t>5</w:t>
      </w:r>
      <w:r w:rsidR="00217267" w:rsidRPr="004D3578">
        <w:t>.</w:t>
      </w:r>
      <w:r w:rsidR="00217267">
        <w:rPr>
          <w:rFonts w:hint="eastAsia"/>
          <w:lang w:eastAsia="zh-CN"/>
        </w:rPr>
        <w:t>2</w:t>
      </w:r>
      <w:r w:rsidR="00217267" w:rsidRPr="004D3578">
        <w:tab/>
      </w:r>
      <w:r w:rsidR="00217267">
        <w:rPr>
          <w:rFonts w:hint="eastAsia"/>
          <w:lang w:eastAsia="zh-CN"/>
        </w:rPr>
        <w:t>Operating bands</w:t>
      </w:r>
      <w:bookmarkEnd w:id="38"/>
    </w:p>
    <w:p w:rsidR="009D273E" w:rsidRDefault="009D273E" w:rsidP="00AE2D54">
      <w:pPr>
        <w:rPr>
          <w:lang w:eastAsia="zh-CN"/>
        </w:rPr>
      </w:pPr>
      <w:r w:rsidRPr="00971B56">
        <w:rPr>
          <w:rFonts w:hint="eastAsia"/>
        </w:rPr>
        <w:t xml:space="preserve">Operating bands will be added to </w:t>
      </w:r>
      <w:r w:rsidRPr="00971B56">
        <w:t>the</w:t>
      </w:r>
      <w:r w:rsidRPr="00971B56">
        <w:rPr>
          <w:rFonts w:hint="eastAsia"/>
        </w:rPr>
        <w:t xml:space="preserve"> </w:t>
      </w:r>
      <w:r w:rsidRPr="00971B56">
        <w:t xml:space="preserve">IAB specification as they are approved, no bands are precluded at this stage and can be added based on consensus. Currently the FR1 bands </w:t>
      </w:r>
      <w:r>
        <w:t>shown in table 5.2-1</w:t>
      </w:r>
      <w:r w:rsidRPr="00971B56">
        <w:t xml:space="preserve"> and all Rel-15 FR2 bands shown in table 5.2-</w:t>
      </w:r>
      <w:r>
        <w:t>2</w:t>
      </w:r>
      <w:r w:rsidRPr="00971B56">
        <w:t xml:space="preserve"> are to be included in the IAB specification.</w:t>
      </w:r>
    </w:p>
    <w:p w:rsidR="009D273E" w:rsidRDefault="009D273E" w:rsidP="009D273E">
      <w:pPr>
        <w:pStyle w:val="TH"/>
      </w:pPr>
      <w:r>
        <w:lastRenderedPageBreak/>
        <w:t>Table 5.2-1</w:t>
      </w:r>
      <w:r w:rsidRPr="00E26D09">
        <w:t xml:space="preserve">: NR </w:t>
      </w:r>
      <w:r w:rsidRPr="00E26D09">
        <w:rPr>
          <w:i/>
        </w:rPr>
        <w:t>operating bands</w:t>
      </w:r>
      <w:r w:rsidRPr="00E26D09">
        <w:t xml:space="preserve"> in FR</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9D273E" w:rsidRPr="00E26D09" w:rsidTr="007A0DF8">
        <w:trPr>
          <w:trHeight w:val="704"/>
          <w:jc w:val="center"/>
        </w:trPr>
        <w:tc>
          <w:tcPr>
            <w:tcW w:w="1037" w:type="dxa"/>
            <w:shd w:val="clear" w:color="auto" w:fill="auto"/>
          </w:tcPr>
          <w:p w:rsidR="009D273E" w:rsidRPr="00E26D09" w:rsidRDefault="009D273E" w:rsidP="007A0DF8">
            <w:pPr>
              <w:pStyle w:val="TAH"/>
              <w:rPr>
                <w:rFonts w:cs="Arial"/>
              </w:rPr>
            </w:pPr>
            <w:r w:rsidRPr="00E26D09">
              <w:rPr>
                <w:rFonts w:cs="Arial"/>
              </w:rPr>
              <w:t xml:space="preserve">NR </w:t>
            </w:r>
            <w:r w:rsidRPr="00E26D09">
              <w:rPr>
                <w:rFonts w:cs="Arial"/>
                <w:i/>
              </w:rPr>
              <w:t>operating band</w:t>
            </w:r>
          </w:p>
        </w:tc>
        <w:tc>
          <w:tcPr>
            <w:tcW w:w="3106" w:type="dxa"/>
            <w:shd w:val="clear" w:color="auto" w:fill="auto"/>
          </w:tcPr>
          <w:p w:rsidR="009D273E" w:rsidRPr="00E26D09" w:rsidRDefault="009D273E" w:rsidP="007A0DF8">
            <w:pPr>
              <w:pStyle w:val="TAH"/>
              <w:rPr>
                <w:rFonts w:cs="Arial"/>
              </w:rPr>
            </w:pPr>
            <w:r w:rsidRPr="00E26D09">
              <w:rPr>
                <w:rFonts w:cs="Arial"/>
              </w:rPr>
              <w:t xml:space="preserve">Uplink (UL) and Downlink (DL) </w:t>
            </w:r>
            <w:r w:rsidRPr="00E26D09">
              <w:rPr>
                <w:rFonts w:cs="Arial"/>
                <w:i/>
              </w:rPr>
              <w:t>operating band</w:t>
            </w:r>
            <w:r w:rsidRPr="00E26D09">
              <w:rPr>
                <w:rFonts w:cs="Arial"/>
              </w:rPr>
              <w:br/>
              <w:t>BS transmit/receive</w:t>
            </w:r>
            <w:r w:rsidRPr="00E26D09">
              <w:rPr>
                <w:rFonts w:cs="Arial"/>
              </w:rPr>
              <w:br/>
              <w:t>UE transmit/receive</w:t>
            </w:r>
          </w:p>
          <w:p w:rsidR="009D273E" w:rsidRPr="00E26D09" w:rsidRDefault="009D273E" w:rsidP="007A0DF8">
            <w:pPr>
              <w:pStyle w:val="TAH"/>
              <w:rPr>
                <w:rFonts w:cs="Arial"/>
                <w:vertAlign w:val="subscript"/>
              </w:rPr>
            </w:pPr>
            <w:r w:rsidRPr="00E26D09">
              <w:rPr>
                <w:rFonts w:cs="Arial"/>
              </w:rPr>
              <w:t>F</w:t>
            </w:r>
            <w:r w:rsidRPr="00E26D09">
              <w:rPr>
                <w:rFonts w:cs="Arial"/>
                <w:vertAlign w:val="subscript"/>
              </w:rPr>
              <w:t>UL,low</w:t>
            </w:r>
            <w:r w:rsidRPr="00E26D09">
              <w:rPr>
                <w:rFonts w:cs="Arial"/>
              </w:rPr>
              <w:t xml:space="preserve">   –  F</w:t>
            </w:r>
            <w:r w:rsidRPr="00E26D09">
              <w:rPr>
                <w:rFonts w:cs="Arial"/>
                <w:vertAlign w:val="subscript"/>
              </w:rPr>
              <w:t>UL,high</w:t>
            </w:r>
          </w:p>
          <w:p w:rsidR="009D273E" w:rsidRPr="00E26D09" w:rsidRDefault="009D273E" w:rsidP="007A0DF8">
            <w:pPr>
              <w:pStyle w:val="TAH"/>
              <w:rPr>
                <w:rFonts w:cs="Arial"/>
              </w:rPr>
            </w:pPr>
            <w:r w:rsidRPr="00E26D09">
              <w:rPr>
                <w:rFonts w:cs="Arial"/>
              </w:rPr>
              <w:t>F</w:t>
            </w:r>
            <w:r w:rsidRPr="00E26D09">
              <w:rPr>
                <w:rFonts w:cs="Arial"/>
                <w:vertAlign w:val="subscript"/>
              </w:rPr>
              <w:t>DL,low</w:t>
            </w:r>
            <w:r w:rsidRPr="00E26D09">
              <w:rPr>
                <w:rFonts w:cs="Arial"/>
              </w:rPr>
              <w:t xml:space="preserve">   –  F</w:t>
            </w:r>
            <w:r w:rsidRPr="00E26D09">
              <w:rPr>
                <w:rFonts w:cs="Arial"/>
                <w:vertAlign w:val="subscript"/>
              </w:rPr>
              <w:t>DL,high</w:t>
            </w:r>
          </w:p>
        </w:tc>
        <w:tc>
          <w:tcPr>
            <w:tcW w:w="1286" w:type="dxa"/>
            <w:shd w:val="clear" w:color="auto" w:fill="auto"/>
          </w:tcPr>
          <w:p w:rsidR="009D273E" w:rsidRPr="00E26D09" w:rsidRDefault="009D273E" w:rsidP="007A0DF8">
            <w:pPr>
              <w:pStyle w:val="TAH"/>
              <w:rPr>
                <w:rFonts w:cs="Arial"/>
              </w:rPr>
            </w:pPr>
            <w:r w:rsidRPr="00E26D09">
              <w:rPr>
                <w:rFonts w:cs="Arial"/>
              </w:rPr>
              <w:t>Duplex mode</w:t>
            </w:r>
          </w:p>
        </w:tc>
      </w:tr>
      <w:tr w:rsidR="009D273E" w:rsidRPr="00E26D09" w:rsidTr="007A0DF8">
        <w:trPr>
          <w:jc w:val="center"/>
        </w:trPr>
        <w:tc>
          <w:tcPr>
            <w:tcW w:w="1037" w:type="dxa"/>
            <w:shd w:val="clear" w:color="auto" w:fill="auto"/>
          </w:tcPr>
          <w:p w:rsidR="009D273E" w:rsidRPr="00795E75" w:rsidRDefault="009D273E" w:rsidP="007A0DF8">
            <w:pPr>
              <w:pStyle w:val="TAC"/>
            </w:pPr>
            <w:r w:rsidRPr="00795E75">
              <w:t>n41</w:t>
            </w:r>
          </w:p>
        </w:tc>
        <w:tc>
          <w:tcPr>
            <w:tcW w:w="3106" w:type="dxa"/>
            <w:shd w:val="clear" w:color="auto" w:fill="auto"/>
          </w:tcPr>
          <w:p w:rsidR="009D273E" w:rsidRPr="00795E75" w:rsidRDefault="009D273E" w:rsidP="007A0DF8">
            <w:pPr>
              <w:pStyle w:val="TAC"/>
            </w:pPr>
            <w:r w:rsidRPr="009D273E">
              <w:t>2496 MHz – 2690 MHz</w:t>
            </w:r>
          </w:p>
        </w:tc>
        <w:tc>
          <w:tcPr>
            <w:tcW w:w="1286" w:type="dxa"/>
            <w:shd w:val="clear" w:color="auto" w:fill="auto"/>
          </w:tcPr>
          <w:p w:rsidR="009D273E" w:rsidRPr="00E26D09" w:rsidRDefault="009D273E" w:rsidP="007A0DF8">
            <w:pPr>
              <w:pStyle w:val="TAC"/>
            </w:pPr>
            <w:r w:rsidRPr="00E26D09">
              <w:t>TDD</w:t>
            </w:r>
          </w:p>
        </w:tc>
      </w:tr>
      <w:tr w:rsidR="009D273E" w:rsidRPr="00E26D09" w:rsidTr="007A0DF8">
        <w:trPr>
          <w:jc w:val="center"/>
        </w:trPr>
        <w:tc>
          <w:tcPr>
            <w:tcW w:w="1037" w:type="dxa"/>
            <w:shd w:val="clear" w:color="auto" w:fill="auto"/>
          </w:tcPr>
          <w:p w:rsidR="009D273E" w:rsidRPr="009D273E" w:rsidRDefault="009D273E" w:rsidP="007A0DF8">
            <w:pPr>
              <w:pStyle w:val="TAC"/>
            </w:pPr>
            <w:r w:rsidRPr="009D273E">
              <w:t>n77</w:t>
            </w:r>
          </w:p>
        </w:tc>
        <w:tc>
          <w:tcPr>
            <w:tcW w:w="3106" w:type="dxa"/>
            <w:shd w:val="clear" w:color="auto" w:fill="auto"/>
          </w:tcPr>
          <w:p w:rsidR="009D273E" w:rsidRPr="009D273E" w:rsidRDefault="009D273E" w:rsidP="007A0DF8">
            <w:pPr>
              <w:pStyle w:val="TAC"/>
            </w:pPr>
            <w:r w:rsidRPr="009D273E">
              <w:t>3300 MHz – 4200 MHz</w:t>
            </w:r>
          </w:p>
        </w:tc>
        <w:tc>
          <w:tcPr>
            <w:tcW w:w="1286" w:type="dxa"/>
            <w:shd w:val="clear" w:color="auto" w:fill="auto"/>
          </w:tcPr>
          <w:p w:rsidR="009D273E" w:rsidRPr="00E26D09" w:rsidRDefault="009D273E" w:rsidP="007A0DF8">
            <w:pPr>
              <w:pStyle w:val="TAC"/>
            </w:pPr>
            <w:r w:rsidRPr="00E26D09">
              <w:t>TDD</w:t>
            </w:r>
          </w:p>
        </w:tc>
      </w:tr>
      <w:tr w:rsidR="009D273E" w:rsidRPr="00E26D09" w:rsidTr="007A0DF8">
        <w:trPr>
          <w:jc w:val="center"/>
        </w:trPr>
        <w:tc>
          <w:tcPr>
            <w:tcW w:w="1037" w:type="dxa"/>
            <w:shd w:val="clear" w:color="auto" w:fill="auto"/>
          </w:tcPr>
          <w:p w:rsidR="009D273E" w:rsidRPr="009D273E" w:rsidRDefault="009D273E" w:rsidP="007A0DF8">
            <w:pPr>
              <w:pStyle w:val="TAC"/>
            </w:pPr>
            <w:r w:rsidRPr="009D273E">
              <w:t>n78</w:t>
            </w:r>
          </w:p>
        </w:tc>
        <w:tc>
          <w:tcPr>
            <w:tcW w:w="3106" w:type="dxa"/>
            <w:shd w:val="clear" w:color="auto" w:fill="auto"/>
          </w:tcPr>
          <w:p w:rsidR="009D273E" w:rsidRPr="009D273E" w:rsidRDefault="009D273E" w:rsidP="007A0DF8">
            <w:pPr>
              <w:pStyle w:val="TAC"/>
            </w:pPr>
            <w:r w:rsidRPr="009D273E">
              <w:t>3300 MHz – 3800 MHz</w:t>
            </w:r>
          </w:p>
        </w:tc>
        <w:tc>
          <w:tcPr>
            <w:tcW w:w="1286" w:type="dxa"/>
            <w:shd w:val="clear" w:color="auto" w:fill="auto"/>
          </w:tcPr>
          <w:p w:rsidR="009D273E" w:rsidRPr="00E26D09" w:rsidRDefault="009D273E" w:rsidP="007A0DF8">
            <w:pPr>
              <w:pStyle w:val="TAC"/>
            </w:pPr>
            <w:r w:rsidRPr="00E26D09">
              <w:t>TDD</w:t>
            </w:r>
          </w:p>
        </w:tc>
      </w:tr>
      <w:tr w:rsidR="009D273E" w:rsidRPr="00E26D09" w:rsidTr="007A0DF8">
        <w:trPr>
          <w:jc w:val="center"/>
        </w:trPr>
        <w:tc>
          <w:tcPr>
            <w:tcW w:w="1037" w:type="dxa"/>
            <w:shd w:val="clear" w:color="auto" w:fill="auto"/>
          </w:tcPr>
          <w:p w:rsidR="009D273E" w:rsidRPr="009D273E" w:rsidRDefault="009D273E" w:rsidP="007A0DF8">
            <w:pPr>
              <w:pStyle w:val="TAC"/>
            </w:pPr>
            <w:r w:rsidRPr="009D273E">
              <w:t>n79</w:t>
            </w:r>
          </w:p>
        </w:tc>
        <w:tc>
          <w:tcPr>
            <w:tcW w:w="3106" w:type="dxa"/>
            <w:shd w:val="clear" w:color="auto" w:fill="auto"/>
          </w:tcPr>
          <w:p w:rsidR="009D273E" w:rsidRPr="009D273E" w:rsidRDefault="009D273E" w:rsidP="007A0DF8">
            <w:pPr>
              <w:pStyle w:val="TAC"/>
            </w:pPr>
            <w:r w:rsidRPr="009D273E">
              <w:t>4400 MHz – 5000 MHz</w:t>
            </w:r>
          </w:p>
        </w:tc>
        <w:tc>
          <w:tcPr>
            <w:tcW w:w="1286" w:type="dxa"/>
            <w:shd w:val="clear" w:color="auto" w:fill="auto"/>
          </w:tcPr>
          <w:p w:rsidR="009D273E" w:rsidRPr="00E26D09" w:rsidRDefault="009D273E" w:rsidP="007A0DF8">
            <w:pPr>
              <w:pStyle w:val="TAC"/>
            </w:pPr>
            <w:r w:rsidRPr="00E26D09">
              <w:t>TDD</w:t>
            </w:r>
          </w:p>
        </w:tc>
      </w:tr>
    </w:tbl>
    <w:p w:rsidR="009D273E" w:rsidRDefault="009D273E" w:rsidP="00AE2D54"/>
    <w:p w:rsidR="009D273E" w:rsidRPr="00166940" w:rsidRDefault="009D273E" w:rsidP="009D273E">
      <w:pPr>
        <w:pStyle w:val="TH"/>
      </w:pPr>
      <w:r>
        <w:t>Table 5.2-2</w:t>
      </w:r>
      <w:r w:rsidRPr="00E26D09">
        <w:t xml:space="preserve">: NR </w:t>
      </w:r>
      <w:r w:rsidRPr="00E26D09">
        <w:rPr>
          <w:i/>
        </w:rPr>
        <w:t>operating bands</w:t>
      </w:r>
      <w:r w:rsidRPr="00E26D09">
        <w:t xml:space="preserve"> in FR</w:t>
      </w:r>
      <w: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3106"/>
        <w:gridCol w:w="1286"/>
      </w:tblGrid>
      <w:tr w:rsidR="009D273E" w:rsidRPr="00E26D09" w:rsidTr="007A0DF8">
        <w:trPr>
          <w:trHeight w:val="704"/>
          <w:jc w:val="center"/>
        </w:trPr>
        <w:tc>
          <w:tcPr>
            <w:tcW w:w="1037" w:type="dxa"/>
            <w:shd w:val="clear" w:color="auto" w:fill="auto"/>
          </w:tcPr>
          <w:p w:rsidR="009D273E" w:rsidRPr="00E26D09" w:rsidRDefault="009D273E" w:rsidP="007A0DF8">
            <w:pPr>
              <w:pStyle w:val="TAH"/>
              <w:rPr>
                <w:rFonts w:cs="Arial"/>
              </w:rPr>
            </w:pPr>
            <w:r w:rsidRPr="00E26D09">
              <w:rPr>
                <w:rFonts w:cs="Arial"/>
              </w:rPr>
              <w:t xml:space="preserve">NR </w:t>
            </w:r>
            <w:r w:rsidRPr="00E26D09">
              <w:rPr>
                <w:rFonts w:cs="Arial"/>
                <w:i/>
              </w:rPr>
              <w:t>operating band</w:t>
            </w:r>
          </w:p>
        </w:tc>
        <w:tc>
          <w:tcPr>
            <w:tcW w:w="3106" w:type="dxa"/>
            <w:shd w:val="clear" w:color="auto" w:fill="auto"/>
          </w:tcPr>
          <w:p w:rsidR="009D273E" w:rsidRPr="00E26D09" w:rsidRDefault="009D273E" w:rsidP="007A0DF8">
            <w:pPr>
              <w:pStyle w:val="TAH"/>
              <w:rPr>
                <w:rFonts w:cs="Arial"/>
              </w:rPr>
            </w:pPr>
            <w:r w:rsidRPr="00E26D09">
              <w:rPr>
                <w:rFonts w:cs="Arial"/>
              </w:rPr>
              <w:t xml:space="preserve">Uplink (UL) and Downlink (DL) </w:t>
            </w:r>
            <w:r w:rsidRPr="00E26D09">
              <w:rPr>
                <w:rFonts w:cs="Arial"/>
                <w:i/>
              </w:rPr>
              <w:t>operating band</w:t>
            </w:r>
            <w:r w:rsidRPr="00E26D09">
              <w:rPr>
                <w:rFonts w:cs="Arial"/>
              </w:rPr>
              <w:br/>
              <w:t>BS transmit/receive</w:t>
            </w:r>
            <w:r w:rsidRPr="00E26D09">
              <w:rPr>
                <w:rFonts w:cs="Arial"/>
              </w:rPr>
              <w:br/>
              <w:t>UE transmit/receive</w:t>
            </w:r>
          </w:p>
          <w:p w:rsidR="009D273E" w:rsidRPr="00E26D09" w:rsidRDefault="009D273E" w:rsidP="007A0DF8">
            <w:pPr>
              <w:pStyle w:val="TAH"/>
              <w:rPr>
                <w:rFonts w:cs="Arial"/>
                <w:vertAlign w:val="subscript"/>
              </w:rPr>
            </w:pPr>
            <w:r w:rsidRPr="00E26D09">
              <w:rPr>
                <w:rFonts w:cs="Arial"/>
              </w:rPr>
              <w:t>F</w:t>
            </w:r>
            <w:r w:rsidRPr="00E26D09">
              <w:rPr>
                <w:rFonts w:cs="Arial"/>
                <w:vertAlign w:val="subscript"/>
              </w:rPr>
              <w:t>UL,low</w:t>
            </w:r>
            <w:r w:rsidRPr="00E26D09">
              <w:rPr>
                <w:rFonts w:cs="Arial"/>
              </w:rPr>
              <w:t xml:space="preserve">   –  F</w:t>
            </w:r>
            <w:r w:rsidRPr="00E26D09">
              <w:rPr>
                <w:rFonts w:cs="Arial"/>
                <w:vertAlign w:val="subscript"/>
              </w:rPr>
              <w:t>UL,high</w:t>
            </w:r>
          </w:p>
          <w:p w:rsidR="009D273E" w:rsidRPr="00E26D09" w:rsidRDefault="009D273E" w:rsidP="007A0DF8">
            <w:pPr>
              <w:pStyle w:val="TAH"/>
              <w:rPr>
                <w:rFonts w:cs="Arial"/>
              </w:rPr>
            </w:pPr>
            <w:r w:rsidRPr="00E26D09">
              <w:rPr>
                <w:rFonts w:cs="Arial"/>
              </w:rPr>
              <w:t>F</w:t>
            </w:r>
            <w:r w:rsidRPr="00E26D09">
              <w:rPr>
                <w:rFonts w:cs="Arial"/>
                <w:vertAlign w:val="subscript"/>
              </w:rPr>
              <w:t>DL,low</w:t>
            </w:r>
            <w:r w:rsidRPr="00E26D09">
              <w:rPr>
                <w:rFonts w:cs="Arial"/>
              </w:rPr>
              <w:t xml:space="preserve">   –  F</w:t>
            </w:r>
            <w:r w:rsidRPr="00E26D09">
              <w:rPr>
                <w:rFonts w:cs="Arial"/>
                <w:vertAlign w:val="subscript"/>
              </w:rPr>
              <w:t>DL,high</w:t>
            </w:r>
          </w:p>
        </w:tc>
        <w:tc>
          <w:tcPr>
            <w:tcW w:w="1286" w:type="dxa"/>
            <w:shd w:val="clear" w:color="auto" w:fill="auto"/>
          </w:tcPr>
          <w:p w:rsidR="009D273E" w:rsidRPr="00E26D09" w:rsidRDefault="009D273E" w:rsidP="007A0DF8">
            <w:pPr>
              <w:pStyle w:val="TAH"/>
              <w:rPr>
                <w:rFonts w:cs="Arial"/>
              </w:rPr>
            </w:pPr>
            <w:r w:rsidRPr="00E26D09">
              <w:rPr>
                <w:rFonts w:cs="Arial"/>
              </w:rPr>
              <w:t>Duplex mode</w:t>
            </w:r>
          </w:p>
        </w:tc>
      </w:tr>
      <w:tr w:rsidR="009D273E" w:rsidRPr="00E26D09" w:rsidTr="007A0DF8">
        <w:trPr>
          <w:jc w:val="center"/>
        </w:trPr>
        <w:tc>
          <w:tcPr>
            <w:tcW w:w="1037" w:type="dxa"/>
            <w:shd w:val="clear" w:color="auto" w:fill="auto"/>
          </w:tcPr>
          <w:p w:rsidR="009D273E" w:rsidRPr="00E26D09" w:rsidRDefault="009D273E" w:rsidP="007A0DF8">
            <w:pPr>
              <w:pStyle w:val="TAC"/>
            </w:pPr>
            <w:r w:rsidRPr="00E26D09">
              <w:t>n257</w:t>
            </w:r>
          </w:p>
        </w:tc>
        <w:tc>
          <w:tcPr>
            <w:tcW w:w="3106" w:type="dxa"/>
            <w:shd w:val="clear" w:color="auto" w:fill="auto"/>
          </w:tcPr>
          <w:p w:rsidR="009D273E" w:rsidRPr="00E26D09" w:rsidRDefault="009D273E" w:rsidP="007A0DF8">
            <w:pPr>
              <w:pStyle w:val="TAC"/>
            </w:pPr>
            <w:r w:rsidRPr="00E26D09">
              <w:t>26500 MHz – 29500 MHz</w:t>
            </w:r>
          </w:p>
        </w:tc>
        <w:tc>
          <w:tcPr>
            <w:tcW w:w="1286" w:type="dxa"/>
            <w:shd w:val="clear" w:color="auto" w:fill="auto"/>
          </w:tcPr>
          <w:p w:rsidR="009D273E" w:rsidRPr="00E26D09" w:rsidRDefault="009D273E" w:rsidP="007A0DF8">
            <w:pPr>
              <w:pStyle w:val="TAC"/>
            </w:pPr>
            <w:r w:rsidRPr="00E26D09">
              <w:t>TDD</w:t>
            </w:r>
          </w:p>
        </w:tc>
      </w:tr>
      <w:tr w:rsidR="009D273E" w:rsidRPr="00E26D09" w:rsidTr="007A0DF8">
        <w:trPr>
          <w:jc w:val="center"/>
        </w:trPr>
        <w:tc>
          <w:tcPr>
            <w:tcW w:w="1037" w:type="dxa"/>
            <w:shd w:val="clear" w:color="auto" w:fill="auto"/>
          </w:tcPr>
          <w:p w:rsidR="009D273E" w:rsidRPr="00E26D09" w:rsidRDefault="009D273E" w:rsidP="007A0DF8">
            <w:pPr>
              <w:pStyle w:val="TAC"/>
            </w:pPr>
            <w:r w:rsidRPr="00E26D09">
              <w:t>n258</w:t>
            </w:r>
          </w:p>
        </w:tc>
        <w:tc>
          <w:tcPr>
            <w:tcW w:w="3106" w:type="dxa"/>
            <w:shd w:val="clear" w:color="auto" w:fill="auto"/>
          </w:tcPr>
          <w:p w:rsidR="009D273E" w:rsidRPr="00E26D09" w:rsidRDefault="009D273E" w:rsidP="007A0DF8">
            <w:pPr>
              <w:pStyle w:val="TAC"/>
            </w:pPr>
            <w:r w:rsidRPr="00E26D09">
              <w:t>24250 MHz – 27500 MHz</w:t>
            </w:r>
          </w:p>
        </w:tc>
        <w:tc>
          <w:tcPr>
            <w:tcW w:w="1286" w:type="dxa"/>
            <w:shd w:val="clear" w:color="auto" w:fill="auto"/>
          </w:tcPr>
          <w:p w:rsidR="009D273E" w:rsidRPr="00E26D09" w:rsidRDefault="009D273E" w:rsidP="007A0DF8">
            <w:pPr>
              <w:pStyle w:val="TAC"/>
            </w:pPr>
            <w:r w:rsidRPr="00E26D09">
              <w:t>TDD</w:t>
            </w:r>
          </w:p>
        </w:tc>
      </w:tr>
      <w:tr w:rsidR="009D273E" w:rsidRPr="00E26D09" w:rsidTr="007A0DF8">
        <w:trPr>
          <w:jc w:val="center"/>
        </w:trPr>
        <w:tc>
          <w:tcPr>
            <w:tcW w:w="1037" w:type="dxa"/>
            <w:shd w:val="clear" w:color="auto" w:fill="auto"/>
          </w:tcPr>
          <w:p w:rsidR="009D273E" w:rsidRPr="00E26D09" w:rsidRDefault="009D273E" w:rsidP="007A0DF8">
            <w:pPr>
              <w:pStyle w:val="TAC"/>
            </w:pPr>
            <w:r w:rsidRPr="00E26D09">
              <w:t>n260</w:t>
            </w:r>
          </w:p>
        </w:tc>
        <w:tc>
          <w:tcPr>
            <w:tcW w:w="3106" w:type="dxa"/>
            <w:shd w:val="clear" w:color="auto" w:fill="auto"/>
          </w:tcPr>
          <w:p w:rsidR="009D273E" w:rsidRPr="00E26D09" w:rsidRDefault="009D273E" w:rsidP="007A0DF8">
            <w:pPr>
              <w:pStyle w:val="TAC"/>
            </w:pPr>
            <w:r w:rsidRPr="00E26D09">
              <w:t>37000 MHz – 40000 MHz</w:t>
            </w:r>
          </w:p>
        </w:tc>
        <w:tc>
          <w:tcPr>
            <w:tcW w:w="1286" w:type="dxa"/>
            <w:shd w:val="clear" w:color="auto" w:fill="auto"/>
          </w:tcPr>
          <w:p w:rsidR="009D273E" w:rsidRPr="00E26D09" w:rsidRDefault="009D273E" w:rsidP="007A0DF8">
            <w:pPr>
              <w:pStyle w:val="TAC"/>
            </w:pPr>
            <w:r w:rsidRPr="00E26D09">
              <w:t>TDD</w:t>
            </w:r>
          </w:p>
        </w:tc>
      </w:tr>
      <w:tr w:rsidR="009D273E" w:rsidRPr="00E26D09" w:rsidTr="007A0DF8">
        <w:trPr>
          <w:jc w:val="center"/>
        </w:trPr>
        <w:tc>
          <w:tcPr>
            <w:tcW w:w="1037" w:type="dxa"/>
            <w:shd w:val="clear" w:color="auto" w:fill="auto"/>
          </w:tcPr>
          <w:p w:rsidR="009D273E" w:rsidRPr="00E26D09" w:rsidRDefault="009D273E" w:rsidP="007A0DF8">
            <w:pPr>
              <w:pStyle w:val="TAC"/>
            </w:pPr>
            <w:r w:rsidRPr="00E26D09">
              <w:t>n261</w:t>
            </w:r>
          </w:p>
        </w:tc>
        <w:tc>
          <w:tcPr>
            <w:tcW w:w="3106" w:type="dxa"/>
            <w:shd w:val="clear" w:color="auto" w:fill="auto"/>
          </w:tcPr>
          <w:p w:rsidR="009D273E" w:rsidRPr="00E26D09" w:rsidRDefault="009D273E" w:rsidP="007A0DF8">
            <w:pPr>
              <w:pStyle w:val="TAC"/>
            </w:pPr>
            <w:r w:rsidRPr="00E26D09">
              <w:t>27500 MHz – 28350 MHz</w:t>
            </w:r>
          </w:p>
        </w:tc>
        <w:tc>
          <w:tcPr>
            <w:tcW w:w="1286" w:type="dxa"/>
            <w:shd w:val="clear" w:color="auto" w:fill="auto"/>
          </w:tcPr>
          <w:p w:rsidR="009D273E" w:rsidRPr="00E26D09" w:rsidRDefault="009D273E" w:rsidP="007A0DF8">
            <w:pPr>
              <w:pStyle w:val="TAC"/>
            </w:pPr>
            <w:r w:rsidRPr="00E26D09">
              <w:t>TDD</w:t>
            </w:r>
          </w:p>
        </w:tc>
      </w:tr>
    </w:tbl>
    <w:p w:rsidR="00217267" w:rsidRPr="00BA358F" w:rsidRDefault="00217267" w:rsidP="00217267">
      <w:pPr>
        <w:rPr>
          <w:lang w:eastAsia="zh-CN"/>
        </w:rPr>
      </w:pPr>
    </w:p>
    <w:p w:rsidR="00217267" w:rsidRDefault="005804E1" w:rsidP="00217267">
      <w:pPr>
        <w:pStyle w:val="2"/>
        <w:rPr>
          <w:lang w:eastAsia="zh-CN"/>
        </w:rPr>
      </w:pPr>
      <w:bookmarkStart w:id="39" w:name="_Toc50376178"/>
      <w:r>
        <w:rPr>
          <w:rFonts w:hint="eastAsia"/>
          <w:lang w:eastAsia="zh-CN"/>
        </w:rPr>
        <w:t>5</w:t>
      </w:r>
      <w:r w:rsidR="00217267" w:rsidRPr="004D3578">
        <w:t>.</w:t>
      </w:r>
      <w:r w:rsidR="00217267">
        <w:rPr>
          <w:rFonts w:hint="eastAsia"/>
          <w:lang w:eastAsia="zh-CN"/>
        </w:rPr>
        <w:t>3</w:t>
      </w:r>
      <w:r w:rsidR="00217267" w:rsidRPr="004D3578">
        <w:tab/>
      </w:r>
      <w:r w:rsidR="00217267">
        <w:rPr>
          <w:rFonts w:hint="eastAsia"/>
          <w:lang w:eastAsia="zh-CN"/>
        </w:rPr>
        <w:t>Channel bandwidth</w:t>
      </w:r>
      <w:bookmarkEnd w:id="39"/>
    </w:p>
    <w:p w:rsidR="00166940" w:rsidRPr="005F63AC" w:rsidRDefault="00166940" w:rsidP="00166940">
      <w:r w:rsidRPr="00166940">
        <w:rPr>
          <w:rFonts w:hint="eastAsia"/>
        </w:rPr>
        <w:t>C</w:t>
      </w:r>
      <w:r w:rsidRPr="00166940">
        <w:t xml:space="preserve">hannel bandwidth covers definitions on the transmission bandwidth configuration, minimum guard band, RB alignment and channel bandwidth per operating band. For the transmission bandwidth configuration and minimum guard band, existing NR definition for BS and UE for each frequency range is the same. And they should be applied for IAB as it is. For BR alignment the IAB-DU should follow NR BS definition, And IAB-MT should follow NR UE definition. Regarding Channel bandwidth per operating band, it is agreed to incorporate only the bands and associated channel bandwidth </w:t>
      </w:r>
      <w:r w:rsidRPr="00150B69">
        <w:t>to be supported for IAB in IAB specification.</w:t>
      </w:r>
      <w:r>
        <w:t xml:space="preserve"> </w:t>
      </w:r>
    </w:p>
    <w:p w:rsidR="00217267" w:rsidRPr="00BA358F" w:rsidRDefault="00217267" w:rsidP="00217267">
      <w:pPr>
        <w:rPr>
          <w:lang w:eastAsia="zh-CN"/>
        </w:rPr>
      </w:pPr>
    </w:p>
    <w:p w:rsidR="00217267" w:rsidRDefault="005804E1" w:rsidP="00217267">
      <w:pPr>
        <w:pStyle w:val="2"/>
        <w:rPr>
          <w:lang w:eastAsia="zh-CN"/>
        </w:rPr>
      </w:pPr>
      <w:bookmarkStart w:id="40" w:name="_Toc50376179"/>
      <w:r>
        <w:rPr>
          <w:rFonts w:hint="eastAsia"/>
          <w:lang w:eastAsia="zh-CN"/>
        </w:rPr>
        <w:t>5</w:t>
      </w:r>
      <w:r w:rsidR="00217267" w:rsidRPr="004D3578">
        <w:t>.</w:t>
      </w:r>
      <w:r w:rsidR="00217267">
        <w:rPr>
          <w:rFonts w:hint="eastAsia"/>
          <w:lang w:eastAsia="zh-CN"/>
        </w:rPr>
        <w:t>4</w:t>
      </w:r>
      <w:r w:rsidR="00217267" w:rsidRPr="004D3578">
        <w:tab/>
      </w:r>
      <w:r w:rsidR="00B168C4">
        <w:rPr>
          <w:rFonts w:hint="eastAsia"/>
          <w:lang w:eastAsia="zh-CN"/>
        </w:rPr>
        <w:t>Channel arrangement</w:t>
      </w:r>
      <w:bookmarkEnd w:id="40"/>
      <w:r w:rsidR="00B168C4">
        <w:rPr>
          <w:rFonts w:hint="eastAsia"/>
          <w:lang w:eastAsia="zh-CN"/>
        </w:rPr>
        <w:t xml:space="preserve"> </w:t>
      </w:r>
    </w:p>
    <w:p w:rsidR="00166940" w:rsidRPr="007A021A" w:rsidRDefault="00166940" w:rsidP="00166940">
      <w:r>
        <w:t xml:space="preserve">Channel arrangement includes channel spacing, channel raster and sync raster. The introduction of IAB node should be transparent to UE </w:t>
      </w:r>
      <w:r w:rsidRPr="00166940">
        <w:t>from IAB-DU perspective</w:t>
      </w:r>
      <w:r>
        <w:t xml:space="preserve">. And it is not expected to impact on existing fundamental NR design on global channel raster and sync raster as well. Hence the channel raster, channel raster and sync raster definition in existing NR specification, which is identical in BS and UE, will be applied for IAB. </w:t>
      </w:r>
    </w:p>
    <w:p w:rsidR="00217267" w:rsidRPr="00BA358F" w:rsidRDefault="00217267" w:rsidP="00217267">
      <w:pPr>
        <w:rPr>
          <w:lang w:eastAsia="zh-CN"/>
        </w:rPr>
      </w:pPr>
    </w:p>
    <w:p w:rsidR="008A639D" w:rsidRPr="005804E1" w:rsidRDefault="008131F0" w:rsidP="008A639D">
      <w:pPr>
        <w:pStyle w:val="1"/>
        <w:rPr>
          <w:lang w:eastAsia="zh-CN"/>
        </w:rPr>
      </w:pPr>
      <w:bookmarkStart w:id="41" w:name="_Toc50376180"/>
      <w:r>
        <w:rPr>
          <w:rFonts w:hint="eastAsia"/>
          <w:lang w:eastAsia="zh-CN"/>
        </w:rPr>
        <w:t xml:space="preserve">6 </w:t>
      </w:r>
      <w:r w:rsidR="008A639D">
        <w:rPr>
          <w:rFonts w:hint="eastAsia"/>
          <w:lang w:eastAsia="zh-CN"/>
        </w:rPr>
        <w:t xml:space="preserve"> </w:t>
      </w:r>
      <w:r w:rsidR="00971B56">
        <w:rPr>
          <w:rFonts w:hint="eastAsia"/>
          <w:lang w:eastAsia="zh-CN"/>
        </w:rPr>
        <w:t xml:space="preserve"> </w:t>
      </w:r>
      <w:r w:rsidR="008A639D">
        <w:rPr>
          <w:rFonts w:hint="eastAsia"/>
          <w:lang w:eastAsia="zh-CN"/>
        </w:rPr>
        <w:t>Co</w:t>
      </w:r>
      <w:r w:rsidR="000B55B1">
        <w:rPr>
          <w:lang w:eastAsia="zh-CN"/>
        </w:rPr>
        <w:t>-</w:t>
      </w:r>
      <w:r w:rsidR="008A639D">
        <w:rPr>
          <w:rFonts w:hint="eastAsia"/>
          <w:lang w:eastAsia="zh-CN"/>
        </w:rPr>
        <w:t>existence study</w:t>
      </w:r>
      <w:bookmarkEnd w:id="41"/>
      <w:r w:rsidR="008A639D">
        <w:rPr>
          <w:rFonts w:hint="eastAsia"/>
          <w:lang w:eastAsia="zh-CN"/>
        </w:rPr>
        <w:t xml:space="preserve"> </w:t>
      </w:r>
    </w:p>
    <w:p w:rsidR="008A639D" w:rsidRDefault="008A639D" w:rsidP="008A639D">
      <w:pPr>
        <w:pStyle w:val="2"/>
        <w:rPr>
          <w:lang w:eastAsia="zh-CN"/>
        </w:rPr>
      </w:pPr>
      <w:bookmarkStart w:id="42" w:name="_Toc50376181"/>
      <w:r>
        <w:rPr>
          <w:rFonts w:hint="eastAsia"/>
          <w:lang w:eastAsia="zh-CN"/>
        </w:rPr>
        <w:t>6</w:t>
      </w:r>
      <w:r w:rsidRPr="004D3578">
        <w:t>.1</w:t>
      </w:r>
      <w:r w:rsidRPr="004D3578">
        <w:tab/>
      </w:r>
      <w:r>
        <w:rPr>
          <w:rFonts w:hint="eastAsia"/>
          <w:lang w:eastAsia="zh-CN"/>
        </w:rPr>
        <w:t>System layout and scenario</w:t>
      </w:r>
      <w:bookmarkEnd w:id="42"/>
    </w:p>
    <w:p w:rsidR="00377046" w:rsidRDefault="00377046" w:rsidP="00377046">
      <w:pPr>
        <w:pStyle w:val="3"/>
      </w:pPr>
      <w:bookmarkStart w:id="43" w:name="_Toc50376182"/>
      <w:r>
        <w:t>6.1.1 Layout for co-existence study</w:t>
      </w:r>
      <w:bookmarkEnd w:id="43"/>
    </w:p>
    <w:p w:rsidR="00377046" w:rsidRDefault="00377046" w:rsidP="00AE2D54">
      <w:pPr>
        <w:rPr>
          <w:lang w:eastAsia="zh-CN"/>
        </w:rPr>
      </w:pPr>
      <w:r>
        <w:rPr>
          <w:lang w:eastAsia="zh-CN"/>
        </w:rPr>
        <w:t>For Layout 1 considered in IAB co-existence study the details are provided in Table 6.1.1-1 and figure 6.1.1-1 as below.</w:t>
      </w:r>
    </w:p>
    <w:p w:rsidR="00377046" w:rsidRDefault="00377046" w:rsidP="00377046">
      <w:pPr>
        <w:pStyle w:val="Guidance"/>
        <w:jc w:val="center"/>
        <w:rPr>
          <w:i w:val="0"/>
          <w:color w:val="auto"/>
          <w:kern w:val="2"/>
          <w:lang w:eastAsia="zh-CN"/>
        </w:rPr>
      </w:pPr>
      <w:r w:rsidRPr="00456219">
        <w:rPr>
          <w:i w:val="0"/>
          <w:noProof/>
          <w:color w:val="auto"/>
          <w:kern w:val="2"/>
          <w:lang w:val="en-US" w:eastAsia="zh-CN"/>
        </w:rPr>
        <w:lastRenderedPageBreak/>
        <w:drawing>
          <wp:inline distT="0" distB="0" distL="0" distR="0" wp14:anchorId="166F53F5" wp14:editId="47F4A6FC">
            <wp:extent cx="3742818" cy="1849521"/>
            <wp:effectExtent l="0" t="0" r="0" b="0"/>
            <wp:docPr id="1026" name="Picture 4">
              <a:extLst xmlns:a="http://schemas.openxmlformats.org/drawingml/2006/main">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DA5A88AB-C04F-4968-842E-72EAA7532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4">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DA5A88AB-C04F-4968-842E-72EAA7532DE7}"/>
                        </a:ext>
                      </a:extLst>
                    </pic:cNvP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42818" cy="1849521"/>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rsidR="00377046" w:rsidRPr="00AE2D54" w:rsidRDefault="00377046" w:rsidP="00F855F1">
      <w:pPr>
        <w:pStyle w:val="TF"/>
      </w:pPr>
      <w:r w:rsidRPr="00F855F1">
        <w:t>Figure 6.1.1-1: Layout 1</w:t>
      </w:r>
    </w:p>
    <w:p w:rsidR="00377046" w:rsidRPr="00997BBC" w:rsidRDefault="00377046" w:rsidP="00377046">
      <w:pPr>
        <w:pStyle w:val="TH"/>
      </w:pPr>
      <w:r w:rsidRPr="00997BBC">
        <w:rPr>
          <w:rFonts w:hint="eastAsia"/>
        </w:rPr>
        <w:t>T</w:t>
      </w:r>
      <w:r w:rsidRPr="00997BBC">
        <w:t>able 6.1.1-1: Parameters for Layout 1</w:t>
      </w:r>
    </w:p>
    <w:tbl>
      <w:tblPr>
        <w:tblW w:w="8779" w:type="dxa"/>
        <w:jc w:val="center"/>
        <w:tblCellMar>
          <w:left w:w="0" w:type="dxa"/>
          <w:right w:w="0" w:type="dxa"/>
        </w:tblCellMar>
        <w:tblLook w:val="04A0" w:firstRow="1" w:lastRow="0" w:firstColumn="1" w:lastColumn="0" w:noHBand="0" w:noVBand="1"/>
      </w:tblPr>
      <w:tblGrid>
        <w:gridCol w:w="2258"/>
        <w:gridCol w:w="6521"/>
      </w:tblGrid>
      <w:tr w:rsidR="00377046" w:rsidRPr="00091E4C" w:rsidTr="00AE2D54">
        <w:trPr>
          <w:trHeight w:val="35"/>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rsidR="00377046" w:rsidRPr="00997BBC" w:rsidRDefault="00377046" w:rsidP="00AE2D54">
            <w:pPr>
              <w:pStyle w:val="TAH"/>
              <w:rPr>
                <w:lang w:eastAsia="zh-CN"/>
              </w:rPr>
            </w:pPr>
            <w:r w:rsidRPr="00997BBC">
              <w:rPr>
                <w:rFonts w:hint="eastAsia"/>
                <w:lang w:eastAsia="zh-CN"/>
              </w:rPr>
              <w:t>P</w:t>
            </w:r>
            <w:r w:rsidRPr="00997BBC">
              <w:rPr>
                <w:lang w:eastAsia="zh-CN"/>
              </w:rPr>
              <w:t>arameters</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rsidR="00377046" w:rsidRPr="00AE2D54" w:rsidRDefault="00377046" w:rsidP="00AE2D54">
            <w:pPr>
              <w:pStyle w:val="TAH"/>
              <w:rPr>
                <w:lang w:eastAsia="zh-CN"/>
              </w:rPr>
            </w:pPr>
            <w:r w:rsidRPr="00AE2D54">
              <w:rPr>
                <w:rFonts w:hint="eastAsia"/>
                <w:lang w:eastAsia="zh-CN"/>
              </w:rPr>
              <w:t>V</w:t>
            </w:r>
            <w:r w:rsidRPr="00AE2D54">
              <w:rPr>
                <w:lang w:eastAsia="zh-CN"/>
              </w:rPr>
              <w:t>alues and remarks</w:t>
            </w:r>
          </w:p>
        </w:tc>
      </w:tr>
      <w:tr w:rsidR="00377046" w:rsidRPr="00091E4C" w:rsidTr="00AE2D54">
        <w:trPr>
          <w:trHeight w:val="3975"/>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377046" w:rsidRPr="00AE2D54" w:rsidRDefault="00377046" w:rsidP="008F2DDA">
            <w:pPr>
              <w:pStyle w:val="Guidance"/>
              <w:rPr>
                <w:rFonts w:ascii="Arial" w:hAnsi="Arial" w:cs="Arial"/>
                <w:b/>
                <w:i w:val="0"/>
                <w:color w:val="auto"/>
                <w:sz w:val="18"/>
                <w:szCs w:val="18"/>
                <w:lang w:val="en-US"/>
              </w:rPr>
            </w:pPr>
            <w:r w:rsidRPr="00AE2D54">
              <w:rPr>
                <w:rFonts w:ascii="Arial" w:hAnsi="Arial" w:cs="Arial"/>
                <w:b/>
                <w:i w:val="0"/>
                <w:color w:val="auto"/>
                <w:sz w:val="18"/>
                <w:szCs w:val="18"/>
              </w:rPr>
              <w:t>Layout for nodes</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377046" w:rsidRPr="00997BBC" w:rsidRDefault="00377046" w:rsidP="008F2DDA">
            <w:pPr>
              <w:pStyle w:val="Guidance"/>
              <w:rPr>
                <w:rFonts w:ascii="Arial" w:hAnsi="Arial" w:cs="Arial"/>
                <w:i w:val="0"/>
                <w:color w:val="auto"/>
                <w:sz w:val="18"/>
                <w:szCs w:val="18"/>
                <w:lang w:val="en-US"/>
              </w:rPr>
            </w:pPr>
            <w:r w:rsidRPr="00997BBC">
              <w:rPr>
                <w:rFonts w:ascii="Arial" w:hAnsi="Arial" w:cs="Arial"/>
                <w:i w:val="0"/>
                <w:color w:val="auto"/>
                <w:sz w:val="18"/>
                <w:szCs w:val="18"/>
                <w:u w:val="single"/>
              </w:rPr>
              <w:t>IAB network: Two layer</w:t>
            </w:r>
          </w:p>
          <w:p w:rsidR="00377046" w:rsidRPr="00997BBC" w:rsidRDefault="00377046" w:rsidP="008F2DDA">
            <w:pPr>
              <w:pStyle w:val="Guidance"/>
              <w:rPr>
                <w:rFonts w:ascii="Arial" w:hAnsi="Arial" w:cs="Arial"/>
                <w:i w:val="0"/>
                <w:color w:val="auto"/>
                <w:sz w:val="18"/>
                <w:szCs w:val="18"/>
                <w:lang w:val="en-US"/>
              </w:rPr>
            </w:pPr>
            <w:r w:rsidRPr="00997BBC">
              <w:rPr>
                <w:rFonts w:ascii="Arial" w:hAnsi="Arial" w:cs="Arial"/>
                <w:i w:val="0"/>
                <w:color w:val="auto"/>
                <w:sz w:val="18"/>
                <w:szCs w:val="18"/>
              </w:rPr>
              <w:t>Macro layer: Hex. Grid (3 sector) (all macro BSs are IAB-donors)</w:t>
            </w:r>
          </w:p>
          <w:p w:rsidR="00377046" w:rsidRPr="00997BBC" w:rsidRDefault="00377046" w:rsidP="008F2DDA">
            <w:pPr>
              <w:pStyle w:val="Guidance"/>
              <w:rPr>
                <w:rFonts w:ascii="Arial" w:hAnsi="Arial" w:cs="Arial"/>
                <w:i w:val="0"/>
                <w:color w:val="auto"/>
                <w:sz w:val="18"/>
                <w:szCs w:val="18"/>
                <w:lang w:val="en-US"/>
              </w:rPr>
            </w:pPr>
            <w:r w:rsidRPr="00997BBC">
              <w:rPr>
                <w:rFonts w:ascii="Arial" w:hAnsi="Arial" w:cs="Arial"/>
                <w:i w:val="0"/>
                <w:color w:val="auto"/>
                <w:sz w:val="18"/>
                <w:szCs w:val="18"/>
              </w:rPr>
              <w:t xml:space="preserve">19 sites  </w:t>
            </w:r>
          </w:p>
          <w:p w:rsidR="00377046" w:rsidRPr="00997BBC" w:rsidRDefault="00377046" w:rsidP="008F2DDA">
            <w:pPr>
              <w:pStyle w:val="Guidance"/>
              <w:rPr>
                <w:rFonts w:ascii="Arial" w:hAnsi="Arial" w:cs="Arial"/>
                <w:i w:val="0"/>
                <w:color w:val="auto"/>
                <w:sz w:val="18"/>
                <w:szCs w:val="18"/>
                <w:lang w:val="en-US"/>
              </w:rPr>
            </w:pPr>
            <w:r w:rsidRPr="00997BBC">
              <w:rPr>
                <w:rFonts w:ascii="Arial" w:hAnsi="Arial" w:cs="Arial"/>
                <w:i w:val="0"/>
                <w:color w:val="auto"/>
                <w:sz w:val="18"/>
                <w:szCs w:val="18"/>
              </w:rPr>
              <w:t>Micro layer: 1 micro BSs per macro BS</w:t>
            </w:r>
          </w:p>
          <w:p w:rsidR="00377046" w:rsidRPr="00997BBC" w:rsidRDefault="00377046" w:rsidP="008F2DDA">
            <w:pPr>
              <w:pStyle w:val="Guidance"/>
              <w:rPr>
                <w:rFonts w:ascii="Arial" w:hAnsi="Arial" w:cs="Arial"/>
                <w:i w:val="0"/>
                <w:color w:val="auto"/>
                <w:sz w:val="18"/>
                <w:szCs w:val="18"/>
                <w:lang w:val="en-US"/>
              </w:rPr>
            </w:pPr>
            <w:r w:rsidRPr="00997BBC">
              <w:rPr>
                <w:rFonts w:ascii="Arial" w:hAnsi="Arial" w:cs="Arial"/>
                <w:i w:val="0"/>
                <w:color w:val="auto"/>
                <w:sz w:val="18"/>
                <w:szCs w:val="18"/>
              </w:rPr>
              <w:t>1. Random drop (All micro BSs are all outdoor and are IAB-nodes)</w:t>
            </w:r>
          </w:p>
          <w:p w:rsidR="00377046" w:rsidRPr="00997BBC" w:rsidRDefault="00377046" w:rsidP="008F2DDA">
            <w:pPr>
              <w:pStyle w:val="Guidance"/>
              <w:rPr>
                <w:rFonts w:ascii="Arial" w:hAnsi="Arial" w:cs="Arial"/>
                <w:i w:val="0"/>
                <w:color w:val="auto"/>
                <w:sz w:val="18"/>
                <w:szCs w:val="18"/>
                <w:lang w:val="en-US"/>
              </w:rPr>
            </w:pPr>
            <w:r w:rsidRPr="00997BBC">
              <w:rPr>
                <w:rFonts w:ascii="Arial" w:hAnsi="Arial" w:cs="Arial"/>
                <w:i w:val="0"/>
                <w:color w:val="auto"/>
                <w:sz w:val="18"/>
                <w:szCs w:val="18"/>
              </w:rPr>
              <w:t>2. Drop micro nodes in a circle with center at 40m and radius of 20m</w:t>
            </w:r>
          </w:p>
          <w:p w:rsidR="00377046" w:rsidRPr="00997BBC" w:rsidRDefault="00377046" w:rsidP="008F2DDA">
            <w:pPr>
              <w:pStyle w:val="Guidance"/>
              <w:rPr>
                <w:rFonts w:ascii="Arial" w:hAnsi="Arial" w:cs="Arial"/>
                <w:i w:val="0"/>
                <w:color w:val="auto"/>
                <w:sz w:val="18"/>
                <w:szCs w:val="18"/>
                <w:lang w:val="en-US"/>
              </w:rPr>
            </w:pPr>
            <w:r w:rsidRPr="00377046">
              <w:rPr>
                <w:rFonts w:ascii="Arial" w:hAnsi="Arial" w:cs="Arial"/>
                <w:i w:val="0"/>
                <w:color w:val="auto"/>
                <w:sz w:val="18"/>
                <w:szCs w:val="18"/>
              </w:rPr>
              <w:t>Victim network</w:t>
            </w:r>
          </w:p>
          <w:p w:rsidR="00377046" w:rsidRPr="00997BBC" w:rsidRDefault="00377046" w:rsidP="008F2DDA">
            <w:pPr>
              <w:pStyle w:val="Guidance"/>
              <w:rPr>
                <w:rFonts w:ascii="Arial" w:hAnsi="Arial" w:cs="Arial"/>
                <w:i w:val="0"/>
                <w:color w:val="auto"/>
                <w:sz w:val="18"/>
                <w:szCs w:val="18"/>
                <w:lang w:val="en-US"/>
              </w:rPr>
            </w:pPr>
            <w:r w:rsidRPr="00997BBC">
              <w:rPr>
                <w:rFonts w:ascii="Arial" w:hAnsi="Arial" w:cs="Arial"/>
                <w:i w:val="0"/>
                <w:color w:val="auto"/>
                <w:sz w:val="18"/>
                <w:szCs w:val="18"/>
              </w:rPr>
              <w:t>1. Macro layer: Hex grid 3 sector coordinated layout (0% grid shift) – Rel.15 legacy network</w:t>
            </w:r>
          </w:p>
          <w:p w:rsidR="00377046" w:rsidRPr="00997BBC" w:rsidRDefault="00377046" w:rsidP="008F2DDA">
            <w:pPr>
              <w:pStyle w:val="Guidance"/>
              <w:rPr>
                <w:rFonts w:ascii="Arial" w:hAnsi="Arial" w:cs="Arial"/>
                <w:i w:val="0"/>
                <w:color w:val="auto"/>
                <w:sz w:val="18"/>
                <w:szCs w:val="18"/>
                <w:lang w:val="en-US"/>
              </w:rPr>
            </w:pPr>
            <w:r w:rsidRPr="00997BBC">
              <w:rPr>
                <w:rFonts w:ascii="Arial" w:hAnsi="Arial" w:cs="Arial"/>
                <w:i w:val="0"/>
                <w:color w:val="auto"/>
                <w:sz w:val="18"/>
                <w:szCs w:val="18"/>
              </w:rPr>
              <w:t>2. Same as aggressor</w:t>
            </w:r>
          </w:p>
          <w:p w:rsidR="00377046" w:rsidRPr="00997BBC" w:rsidRDefault="00377046" w:rsidP="008F2DDA">
            <w:pPr>
              <w:pStyle w:val="Guidance"/>
              <w:rPr>
                <w:rFonts w:ascii="Arial" w:hAnsi="Arial" w:cs="Arial"/>
                <w:i w:val="0"/>
                <w:color w:val="auto"/>
                <w:sz w:val="18"/>
                <w:szCs w:val="18"/>
                <w:lang w:val="en-US"/>
              </w:rPr>
            </w:pPr>
            <w:r w:rsidRPr="00997BBC">
              <w:rPr>
                <w:rFonts w:ascii="Arial" w:hAnsi="Arial" w:cs="Arial"/>
                <w:i w:val="0"/>
                <w:color w:val="auto"/>
                <w:sz w:val="18"/>
                <w:szCs w:val="18"/>
              </w:rPr>
              <w:t>Orientation: Highest gain towards donor</w:t>
            </w:r>
          </w:p>
        </w:tc>
      </w:tr>
      <w:tr w:rsidR="00377046" w:rsidRPr="00091E4C" w:rsidTr="00AE2D54">
        <w:trPr>
          <w:trHeight w:val="434"/>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377046" w:rsidRPr="00AE2D54" w:rsidRDefault="00377046" w:rsidP="008F2DDA">
            <w:pPr>
              <w:pStyle w:val="Guidance"/>
              <w:rPr>
                <w:rFonts w:ascii="Arial" w:hAnsi="Arial" w:cs="Arial"/>
                <w:b/>
                <w:i w:val="0"/>
                <w:color w:val="auto"/>
                <w:sz w:val="18"/>
                <w:szCs w:val="18"/>
                <w:lang w:val="en-US"/>
              </w:rPr>
            </w:pPr>
            <w:r w:rsidRPr="00AE2D54">
              <w:rPr>
                <w:rFonts w:ascii="Arial" w:hAnsi="Arial" w:cs="Arial"/>
                <w:b/>
                <w:i w:val="0"/>
                <w:color w:val="auto"/>
                <w:sz w:val="18"/>
                <w:szCs w:val="18"/>
              </w:rPr>
              <w:t xml:space="preserve">Inter-BS distance </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377046" w:rsidRPr="00997BBC" w:rsidRDefault="00377046" w:rsidP="008F2DDA">
            <w:pPr>
              <w:pStyle w:val="Guidance"/>
              <w:rPr>
                <w:rFonts w:ascii="Arial" w:hAnsi="Arial" w:cs="Arial"/>
                <w:i w:val="0"/>
                <w:color w:val="auto"/>
                <w:sz w:val="18"/>
                <w:szCs w:val="18"/>
                <w:lang w:val="en-US"/>
              </w:rPr>
            </w:pPr>
            <w:r w:rsidRPr="00997BBC">
              <w:rPr>
                <w:rFonts w:ascii="Arial" w:hAnsi="Arial" w:cs="Arial"/>
                <w:i w:val="0"/>
                <w:color w:val="auto"/>
                <w:sz w:val="18"/>
                <w:szCs w:val="18"/>
              </w:rPr>
              <w:t>Macro layer: 200m FR2, 500m FR1</w:t>
            </w:r>
          </w:p>
        </w:tc>
      </w:tr>
      <w:tr w:rsidR="00377046" w:rsidRPr="00091E4C" w:rsidTr="006311E0">
        <w:trPr>
          <w:trHeight w:val="256"/>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377046" w:rsidRPr="00AE2D54" w:rsidRDefault="00377046" w:rsidP="008F2DDA">
            <w:pPr>
              <w:pStyle w:val="Guidance"/>
              <w:rPr>
                <w:rFonts w:ascii="Arial" w:hAnsi="Arial" w:cs="Arial"/>
                <w:b/>
                <w:i w:val="0"/>
                <w:color w:val="auto"/>
                <w:sz w:val="18"/>
                <w:szCs w:val="18"/>
                <w:lang w:val="en-US"/>
              </w:rPr>
            </w:pPr>
            <w:r w:rsidRPr="00AE2D54">
              <w:rPr>
                <w:rFonts w:ascii="Arial" w:hAnsi="Arial" w:cs="Arial"/>
                <w:b/>
                <w:i w:val="0"/>
                <w:color w:val="auto"/>
                <w:sz w:val="18"/>
                <w:szCs w:val="18"/>
              </w:rPr>
              <w:t>Minimum distance between Micro BS</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377046" w:rsidRPr="00997BBC" w:rsidRDefault="00377046" w:rsidP="008F2DDA">
            <w:pPr>
              <w:pStyle w:val="Guidance"/>
              <w:rPr>
                <w:rFonts w:ascii="Arial" w:hAnsi="Arial" w:cs="Arial"/>
                <w:i w:val="0"/>
                <w:color w:val="auto"/>
                <w:sz w:val="18"/>
                <w:szCs w:val="18"/>
                <w:lang w:val="en-US"/>
              </w:rPr>
            </w:pPr>
            <w:r w:rsidRPr="00997BBC">
              <w:rPr>
                <w:rFonts w:ascii="Arial" w:hAnsi="Arial" w:cs="Arial"/>
                <w:i w:val="0"/>
                <w:color w:val="auto"/>
                <w:sz w:val="18"/>
                <w:szCs w:val="18"/>
              </w:rPr>
              <w:t>40m</w:t>
            </w:r>
            <w:r>
              <w:rPr>
                <w:rFonts w:ascii="Arial" w:hAnsi="Arial" w:cs="Arial"/>
                <w:i w:val="0"/>
                <w:color w:val="auto"/>
                <w:sz w:val="18"/>
                <w:szCs w:val="18"/>
              </w:rPr>
              <w:t>,50m, 60m</w:t>
            </w:r>
          </w:p>
        </w:tc>
      </w:tr>
      <w:tr w:rsidR="00377046" w:rsidRPr="00091E4C" w:rsidTr="006311E0">
        <w:trPr>
          <w:trHeight w:val="464"/>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377046" w:rsidRPr="00AE2D54" w:rsidRDefault="00377046" w:rsidP="008F2DDA">
            <w:pPr>
              <w:pStyle w:val="Guidance"/>
              <w:rPr>
                <w:rFonts w:ascii="Arial" w:hAnsi="Arial" w:cs="Arial"/>
                <w:b/>
                <w:i w:val="0"/>
                <w:color w:val="auto"/>
                <w:sz w:val="18"/>
                <w:szCs w:val="18"/>
                <w:lang w:val="en-US"/>
              </w:rPr>
            </w:pPr>
            <w:r w:rsidRPr="00AE2D54">
              <w:rPr>
                <w:rFonts w:ascii="Arial" w:hAnsi="Arial" w:cs="Arial"/>
                <w:b/>
                <w:i w:val="0"/>
                <w:color w:val="auto"/>
                <w:sz w:val="18"/>
                <w:szCs w:val="18"/>
              </w:rPr>
              <w:t>Minimum distance between Macro BS and UE</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377046" w:rsidRPr="00997BBC" w:rsidRDefault="00377046" w:rsidP="008F2DDA">
            <w:pPr>
              <w:pStyle w:val="Guidance"/>
              <w:rPr>
                <w:rFonts w:ascii="Arial" w:hAnsi="Arial" w:cs="Arial"/>
                <w:i w:val="0"/>
                <w:color w:val="auto"/>
                <w:sz w:val="18"/>
                <w:szCs w:val="18"/>
                <w:lang w:val="en-US"/>
              </w:rPr>
            </w:pPr>
            <w:r w:rsidRPr="00997BBC">
              <w:rPr>
                <w:rFonts w:ascii="Arial" w:hAnsi="Arial" w:cs="Arial"/>
                <w:i w:val="0"/>
                <w:color w:val="auto"/>
                <w:sz w:val="18"/>
                <w:szCs w:val="18"/>
              </w:rPr>
              <w:t>10m</w:t>
            </w:r>
          </w:p>
        </w:tc>
      </w:tr>
      <w:tr w:rsidR="00377046" w:rsidRPr="00091E4C" w:rsidTr="00AE2D54">
        <w:trPr>
          <w:trHeight w:val="382"/>
          <w:jc w:val="center"/>
        </w:trPr>
        <w:tc>
          <w:tcPr>
            <w:tcW w:w="2258"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377046" w:rsidRPr="00AE2D54" w:rsidRDefault="00377046" w:rsidP="008F2DDA">
            <w:pPr>
              <w:pStyle w:val="Guidance"/>
              <w:rPr>
                <w:rFonts w:ascii="Arial" w:hAnsi="Arial" w:cs="Arial"/>
                <w:b/>
                <w:i w:val="0"/>
                <w:color w:val="auto"/>
                <w:sz w:val="18"/>
                <w:szCs w:val="18"/>
                <w:lang w:val="en-US"/>
              </w:rPr>
            </w:pPr>
            <w:r w:rsidRPr="00AE2D54">
              <w:rPr>
                <w:rFonts w:ascii="Arial" w:hAnsi="Arial" w:cs="Arial"/>
                <w:b/>
                <w:i w:val="0"/>
                <w:color w:val="auto"/>
                <w:sz w:val="18"/>
                <w:szCs w:val="18"/>
              </w:rPr>
              <w:t>Minimum distance between Micro BS and UE</w:t>
            </w:r>
          </w:p>
        </w:tc>
        <w:tc>
          <w:tcPr>
            <w:tcW w:w="6521"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hideMark/>
          </w:tcPr>
          <w:p w:rsidR="00377046" w:rsidRPr="00997BBC" w:rsidRDefault="00377046" w:rsidP="008F2DDA">
            <w:pPr>
              <w:pStyle w:val="Guidance"/>
              <w:rPr>
                <w:rFonts w:ascii="Arial" w:hAnsi="Arial" w:cs="Arial"/>
                <w:i w:val="0"/>
                <w:color w:val="auto"/>
                <w:sz w:val="18"/>
                <w:szCs w:val="18"/>
                <w:lang w:val="en-US"/>
              </w:rPr>
            </w:pPr>
            <w:r w:rsidRPr="00997BBC">
              <w:rPr>
                <w:rFonts w:ascii="Arial" w:hAnsi="Arial" w:cs="Arial"/>
                <w:i w:val="0"/>
                <w:color w:val="auto"/>
                <w:sz w:val="18"/>
                <w:szCs w:val="18"/>
              </w:rPr>
              <w:t>10m</w:t>
            </w:r>
          </w:p>
        </w:tc>
      </w:tr>
    </w:tbl>
    <w:p w:rsidR="00377046" w:rsidRDefault="00377046" w:rsidP="00377046">
      <w:pPr>
        <w:pStyle w:val="Guidance"/>
        <w:rPr>
          <w:i w:val="0"/>
          <w:color w:val="auto"/>
          <w:kern w:val="2"/>
          <w:lang w:eastAsia="zh-CN"/>
        </w:rPr>
      </w:pPr>
    </w:p>
    <w:p w:rsidR="00377046" w:rsidRDefault="00377046" w:rsidP="00AE2D54">
      <w:pPr>
        <w:rPr>
          <w:lang w:eastAsia="zh-CN"/>
        </w:rPr>
      </w:pPr>
      <w:r>
        <w:rPr>
          <w:lang w:eastAsia="zh-CN"/>
        </w:rPr>
        <w:t xml:space="preserve">For Layout 2 considered in IAB co-existence study the details are provided in Table 6.1.1-2 and figure 6.1.1-2 as below. </w:t>
      </w:r>
    </w:p>
    <w:p w:rsidR="00377046" w:rsidRDefault="00377046" w:rsidP="00377046">
      <w:pPr>
        <w:pStyle w:val="Guidance"/>
        <w:jc w:val="center"/>
        <w:rPr>
          <w:i w:val="0"/>
          <w:color w:val="auto"/>
          <w:kern w:val="2"/>
          <w:lang w:eastAsia="zh-CN"/>
        </w:rPr>
      </w:pPr>
      <w:r w:rsidRPr="00997BBC">
        <w:rPr>
          <w:i w:val="0"/>
          <w:noProof/>
          <w:color w:val="auto"/>
          <w:kern w:val="2"/>
          <w:lang w:val="en-US" w:eastAsia="zh-CN"/>
        </w:rPr>
        <w:lastRenderedPageBreak/>
        <w:drawing>
          <wp:inline distT="0" distB="0" distL="0" distR="0" wp14:anchorId="0FB6E83E" wp14:editId="76F84C11">
            <wp:extent cx="3276601" cy="2866053"/>
            <wp:effectExtent l="0" t="0" r="0" b="0"/>
            <wp:docPr id="2050" name="Picture 4" descr="cell_layout2">
              <a:extLst xmlns:a="http://schemas.openxmlformats.org/drawingml/2006/main">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9C355375-B3CC-4563-AC83-7B4474E18D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4" descr="cell_layout2">
                      <a:extLst>
                        <a:ext uri="{FF2B5EF4-FFF2-40B4-BE49-F238E27FC236}">
                          <a16:creationId xmlns:lc="http://schemas.openxmlformats.org/drawingml/2006/lockedCanvas" xmlns:a16="http://schemas.microsoft.com/office/drawing/2014/main" xmlns:p="http://schemas.openxmlformats.org/presentationml/2006/main" xmlns="" xmlns:w="http://schemas.openxmlformats.org/wordprocessingml/2006/main" xmlns:w10="urn:schemas-microsoft-com:office:word" xmlns:v="urn:schemas-microsoft-com:vml" xmlns:o="urn:schemas-microsoft-com:office:office" id="{9C355375-B3CC-4563-AC83-7B4474E18DBD}"/>
                        </a:ext>
                      </a:extLst>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76601" cy="2866053"/>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rsidR="00377046" w:rsidRPr="00AE2D54" w:rsidRDefault="00377046" w:rsidP="00F855F1">
      <w:pPr>
        <w:pStyle w:val="TF"/>
      </w:pPr>
      <w:r w:rsidRPr="00F855F1">
        <w:t>Figure 6.1.1-2: Layout 2</w:t>
      </w:r>
    </w:p>
    <w:p w:rsidR="00377046" w:rsidRPr="00926334" w:rsidRDefault="00377046" w:rsidP="00377046">
      <w:pPr>
        <w:pStyle w:val="TH"/>
      </w:pPr>
      <w:r w:rsidRPr="00926334">
        <w:rPr>
          <w:rFonts w:hint="eastAsia"/>
        </w:rPr>
        <w:t>T</w:t>
      </w:r>
      <w:r w:rsidRPr="00926334">
        <w:t>able 6.1.1-</w:t>
      </w:r>
      <w:r>
        <w:t>2</w:t>
      </w:r>
      <w:r w:rsidRPr="00926334">
        <w:t xml:space="preserve">: Parameters for Layout </w:t>
      </w:r>
      <w:r>
        <w:t>2</w:t>
      </w:r>
    </w:p>
    <w:tbl>
      <w:tblPr>
        <w:tblW w:w="7220" w:type="dxa"/>
        <w:jc w:val="center"/>
        <w:tblCellMar>
          <w:left w:w="0" w:type="dxa"/>
          <w:right w:w="0" w:type="dxa"/>
        </w:tblCellMar>
        <w:tblLook w:val="04A0" w:firstRow="1" w:lastRow="0" w:firstColumn="1" w:lastColumn="0" w:noHBand="0" w:noVBand="1"/>
      </w:tblPr>
      <w:tblGrid>
        <w:gridCol w:w="1833"/>
        <w:gridCol w:w="5387"/>
      </w:tblGrid>
      <w:tr w:rsidR="00377046" w:rsidRPr="00926334" w:rsidTr="00AE2D54">
        <w:trPr>
          <w:trHeight w:val="35"/>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rsidR="00377046" w:rsidRPr="00997BBC" w:rsidRDefault="00377046" w:rsidP="00AE2D54">
            <w:pPr>
              <w:pStyle w:val="TAH"/>
              <w:rPr>
                <w:lang w:eastAsia="zh-CN"/>
              </w:rPr>
            </w:pPr>
            <w:r w:rsidRPr="00997BBC">
              <w:rPr>
                <w:rFonts w:hint="eastAsia"/>
                <w:lang w:eastAsia="zh-CN"/>
              </w:rPr>
              <w:t>P</w:t>
            </w:r>
            <w:r w:rsidRPr="00997BBC">
              <w:rPr>
                <w:lang w:eastAsia="zh-CN"/>
              </w:rPr>
              <w:t>arameters</w:t>
            </w:r>
          </w:p>
        </w:tc>
        <w:tc>
          <w:tcPr>
            <w:tcW w:w="5387" w:type="dxa"/>
            <w:tcBorders>
              <w:top w:val="single" w:sz="8" w:space="0" w:color="000000"/>
              <w:left w:val="single" w:sz="8" w:space="0" w:color="000000"/>
              <w:bottom w:val="single" w:sz="8" w:space="0" w:color="000000"/>
              <w:right w:val="single" w:sz="8" w:space="0" w:color="000000"/>
            </w:tcBorders>
            <w:shd w:val="clear" w:color="auto" w:fill="auto"/>
            <w:tcMar>
              <w:top w:w="15" w:type="dxa"/>
              <w:left w:w="95" w:type="dxa"/>
              <w:bottom w:w="0" w:type="dxa"/>
              <w:right w:w="95" w:type="dxa"/>
            </w:tcMar>
          </w:tcPr>
          <w:p w:rsidR="00377046" w:rsidRPr="00377046" w:rsidRDefault="00377046" w:rsidP="00AE2D54">
            <w:pPr>
              <w:pStyle w:val="TAH"/>
              <w:rPr>
                <w:lang w:eastAsia="zh-CN"/>
              </w:rPr>
            </w:pPr>
            <w:r w:rsidRPr="00377046">
              <w:rPr>
                <w:lang w:eastAsia="zh-CN"/>
              </w:rPr>
              <w:t>Values and remarks</w:t>
            </w:r>
          </w:p>
        </w:tc>
      </w:tr>
      <w:tr w:rsidR="00377046" w:rsidRPr="00997BBC" w:rsidTr="00AE2D54">
        <w:trPr>
          <w:trHeight w:val="3077"/>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77046" w:rsidRPr="00AE2D54" w:rsidRDefault="00377046" w:rsidP="008F2DDA">
            <w:pPr>
              <w:pStyle w:val="Guidance"/>
              <w:rPr>
                <w:rFonts w:ascii="Arial" w:hAnsi="Arial" w:cs="Arial"/>
                <w:b/>
                <w:i w:val="0"/>
                <w:color w:val="auto"/>
                <w:sz w:val="18"/>
                <w:szCs w:val="18"/>
              </w:rPr>
            </w:pPr>
            <w:r w:rsidRPr="00AE2D54">
              <w:rPr>
                <w:rFonts w:ascii="Arial" w:hAnsi="Arial" w:cs="Arial"/>
                <w:b/>
                <w:i w:val="0"/>
                <w:color w:val="auto"/>
                <w:sz w:val="18"/>
                <w:szCs w:val="18"/>
              </w:rPr>
              <w:t>Layout for nodes</w:t>
            </w:r>
          </w:p>
        </w:tc>
        <w:tc>
          <w:tcPr>
            <w:tcW w:w="53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377046" w:rsidRPr="00997BBC" w:rsidRDefault="00377046" w:rsidP="008F2DDA">
            <w:pPr>
              <w:pStyle w:val="Guidance"/>
              <w:rPr>
                <w:rFonts w:ascii="Arial" w:hAnsi="Arial" w:cs="Arial"/>
                <w:i w:val="0"/>
                <w:color w:val="auto"/>
                <w:sz w:val="18"/>
                <w:szCs w:val="18"/>
              </w:rPr>
            </w:pPr>
            <w:r w:rsidRPr="00997BBC">
              <w:rPr>
                <w:rFonts w:ascii="Arial" w:hAnsi="Arial" w:cs="Arial"/>
                <w:i w:val="0"/>
                <w:color w:val="auto"/>
                <w:sz w:val="18"/>
                <w:szCs w:val="18"/>
              </w:rPr>
              <w:t xml:space="preserve">IAB network: </w:t>
            </w:r>
          </w:p>
          <w:p w:rsidR="00377046" w:rsidRPr="00997BBC" w:rsidRDefault="00377046" w:rsidP="008F2DDA">
            <w:pPr>
              <w:pStyle w:val="Guidance"/>
              <w:rPr>
                <w:rFonts w:ascii="Arial" w:hAnsi="Arial" w:cs="Arial"/>
                <w:i w:val="0"/>
                <w:color w:val="auto"/>
                <w:sz w:val="18"/>
                <w:szCs w:val="18"/>
              </w:rPr>
            </w:pPr>
            <w:r w:rsidRPr="00997BBC">
              <w:rPr>
                <w:rFonts w:ascii="Arial" w:hAnsi="Arial" w:cs="Arial"/>
                <w:i w:val="0"/>
                <w:color w:val="auto"/>
                <w:sz w:val="18"/>
                <w:szCs w:val="18"/>
              </w:rPr>
              <w:t>Micro layer: Hex tri-sectorial</w:t>
            </w:r>
          </w:p>
          <w:p w:rsidR="00377046" w:rsidRPr="00997BBC" w:rsidRDefault="00377046" w:rsidP="008F2DDA">
            <w:pPr>
              <w:pStyle w:val="Guidance"/>
              <w:rPr>
                <w:rFonts w:ascii="Arial" w:hAnsi="Arial" w:cs="Arial"/>
                <w:i w:val="0"/>
                <w:color w:val="auto"/>
                <w:sz w:val="18"/>
                <w:szCs w:val="18"/>
              </w:rPr>
            </w:pPr>
            <w:r w:rsidRPr="00997BBC">
              <w:rPr>
                <w:rFonts w:ascii="Arial" w:hAnsi="Arial" w:cs="Arial"/>
                <w:i w:val="0"/>
                <w:color w:val="auto"/>
                <w:sz w:val="18"/>
                <w:szCs w:val="18"/>
              </w:rPr>
              <w:t>Number of IAB-donors (Ndonor): 1</w:t>
            </w:r>
          </w:p>
          <w:p w:rsidR="00377046" w:rsidRPr="00997BBC" w:rsidRDefault="00377046" w:rsidP="008F2DDA">
            <w:pPr>
              <w:pStyle w:val="Guidance"/>
              <w:rPr>
                <w:rFonts w:ascii="Arial" w:hAnsi="Arial" w:cs="Arial"/>
                <w:i w:val="0"/>
                <w:color w:val="auto"/>
                <w:sz w:val="18"/>
                <w:szCs w:val="18"/>
              </w:rPr>
            </w:pPr>
            <w:r w:rsidRPr="00997BBC">
              <w:rPr>
                <w:rFonts w:ascii="Arial" w:hAnsi="Arial" w:cs="Arial"/>
                <w:i w:val="0"/>
                <w:color w:val="auto"/>
                <w:sz w:val="18"/>
                <w:szCs w:val="18"/>
              </w:rPr>
              <w:t>Number of IAB-nodes is 19 – Ndonor</w:t>
            </w:r>
          </w:p>
          <w:p w:rsidR="00377046" w:rsidRPr="00997BBC" w:rsidRDefault="00377046" w:rsidP="008F2DDA">
            <w:pPr>
              <w:pStyle w:val="Guidance"/>
              <w:rPr>
                <w:rFonts w:ascii="Arial" w:hAnsi="Arial" w:cs="Arial"/>
                <w:i w:val="0"/>
                <w:color w:val="auto"/>
                <w:sz w:val="18"/>
                <w:szCs w:val="18"/>
              </w:rPr>
            </w:pPr>
            <w:r w:rsidRPr="00997BBC">
              <w:rPr>
                <w:rFonts w:ascii="Arial" w:hAnsi="Arial" w:cs="Arial"/>
                <w:i w:val="0"/>
                <w:color w:val="auto"/>
                <w:sz w:val="18"/>
                <w:szCs w:val="18"/>
              </w:rPr>
              <w:t>Victim network</w:t>
            </w:r>
          </w:p>
          <w:p w:rsidR="00377046" w:rsidRPr="00997BBC" w:rsidRDefault="00377046" w:rsidP="008F2DDA">
            <w:pPr>
              <w:pStyle w:val="Guidance"/>
              <w:rPr>
                <w:rFonts w:ascii="Arial" w:hAnsi="Arial" w:cs="Arial"/>
                <w:i w:val="0"/>
                <w:color w:val="auto"/>
                <w:sz w:val="18"/>
                <w:szCs w:val="18"/>
              </w:rPr>
            </w:pPr>
            <w:r w:rsidRPr="00997BBC">
              <w:rPr>
                <w:rFonts w:ascii="Arial" w:hAnsi="Arial" w:cs="Arial"/>
                <w:i w:val="0"/>
                <w:color w:val="auto"/>
                <w:sz w:val="18"/>
                <w:szCs w:val="18"/>
              </w:rPr>
              <w:t>1. Micro layer: Hex tri-sectorial – grid shift derived from minimum distance (20meters and 40 meters)</w:t>
            </w:r>
          </w:p>
          <w:p w:rsidR="00377046" w:rsidRPr="00997BBC" w:rsidRDefault="00377046" w:rsidP="008F2DDA">
            <w:pPr>
              <w:pStyle w:val="Guidance"/>
              <w:rPr>
                <w:rFonts w:ascii="Arial" w:hAnsi="Arial" w:cs="Arial"/>
                <w:i w:val="0"/>
                <w:color w:val="auto"/>
                <w:sz w:val="18"/>
                <w:szCs w:val="18"/>
              </w:rPr>
            </w:pPr>
            <w:r w:rsidRPr="00997BBC">
              <w:rPr>
                <w:rFonts w:ascii="Arial" w:hAnsi="Arial" w:cs="Arial"/>
                <w:i w:val="0"/>
                <w:color w:val="auto"/>
                <w:sz w:val="18"/>
                <w:szCs w:val="18"/>
              </w:rPr>
              <w:t>2. same as aggressor</w:t>
            </w:r>
          </w:p>
          <w:p w:rsidR="00377046" w:rsidRPr="00997BBC" w:rsidRDefault="00377046" w:rsidP="008F2DDA">
            <w:pPr>
              <w:pStyle w:val="Guidance"/>
              <w:rPr>
                <w:rFonts w:ascii="Arial" w:hAnsi="Arial" w:cs="Arial"/>
                <w:i w:val="0"/>
                <w:color w:val="auto"/>
                <w:sz w:val="18"/>
                <w:szCs w:val="18"/>
              </w:rPr>
            </w:pPr>
            <w:r w:rsidRPr="00997BBC">
              <w:rPr>
                <w:rFonts w:ascii="Arial" w:hAnsi="Arial" w:cs="Arial"/>
                <w:i w:val="0"/>
                <w:color w:val="auto"/>
                <w:sz w:val="18"/>
                <w:szCs w:val="18"/>
              </w:rPr>
              <w:t> IAB-node and Micro BS are assumed to have 3 panels with 120 degree shift relative to each other.</w:t>
            </w:r>
          </w:p>
        </w:tc>
      </w:tr>
      <w:tr w:rsidR="00377046" w:rsidRPr="00997BBC" w:rsidTr="006311E0">
        <w:trPr>
          <w:trHeight w:val="237"/>
          <w:jc w:val="center"/>
        </w:trPr>
        <w:tc>
          <w:tcPr>
            <w:tcW w:w="18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77046" w:rsidRPr="00AE2D54" w:rsidRDefault="00377046" w:rsidP="008F2DDA">
            <w:pPr>
              <w:pStyle w:val="Guidance"/>
              <w:rPr>
                <w:rFonts w:ascii="Arial" w:hAnsi="Arial" w:cs="Arial"/>
                <w:b/>
                <w:i w:val="0"/>
                <w:color w:val="auto"/>
                <w:sz w:val="18"/>
                <w:szCs w:val="18"/>
              </w:rPr>
            </w:pPr>
            <w:r w:rsidRPr="00AE2D54">
              <w:rPr>
                <w:rFonts w:ascii="Arial" w:hAnsi="Arial" w:cs="Arial"/>
                <w:b/>
                <w:i w:val="0"/>
                <w:color w:val="auto"/>
                <w:sz w:val="18"/>
                <w:szCs w:val="18"/>
              </w:rPr>
              <w:t xml:space="preserve">Inter-BS distance </w:t>
            </w:r>
          </w:p>
        </w:tc>
        <w:tc>
          <w:tcPr>
            <w:tcW w:w="538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77046" w:rsidRPr="00997BBC" w:rsidRDefault="00377046" w:rsidP="008F2DDA">
            <w:pPr>
              <w:pStyle w:val="Guidance"/>
              <w:rPr>
                <w:rFonts w:ascii="Arial" w:hAnsi="Arial" w:cs="Arial"/>
                <w:i w:val="0"/>
                <w:color w:val="auto"/>
                <w:sz w:val="18"/>
                <w:szCs w:val="18"/>
              </w:rPr>
            </w:pPr>
            <w:r w:rsidRPr="00997BBC">
              <w:rPr>
                <w:rFonts w:ascii="Arial" w:hAnsi="Arial" w:cs="Arial"/>
                <w:i w:val="0"/>
                <w:color w:val="auto"/>
                <w:sz w:val="18"/>
                <w:szCs w:val="18"/>
              </w:rPr>
              <w:t>Micro layer: 200m</w:t>
            </w:r>
          </w:p>
        </w:tc>
      </w:tr>
    </w:tbl>
    <w:p w:rsidR="00377046" w:rsidRDefault="00377046" w:rsidP="00377046">
      <w:pPr>
        <w:pStyle w:val="Guidance"/>
        <w:rPr>
          <w:i w:val="0"/>
          <w:color w:val="auto"/>
          <w:kern w:val="2"/>
          <w:lang w:eastAsia="zh-CN"/>
        </w:rPr>
      </w:pPr>
    </w:p>
    <w:p w:rsidR="00377046" w:rsidRPr="00EE35AD" w:rsidRDefault="00377046" w:rsidP="00377046">
      <w:pPr>
        <w:pStyle w:val="Guidance"/>
        <w:numPr>
          <w:ilvl w:val="0"/>
          <w:numId w:val="41"/>
        </w:numPr>
        <w:rPr>
          <w:i w:val="0"/>
          <w:color w:val="auto"/>
          <w:kern w:val="2"/>
          <w:lang w:eastAsia="zh-CN"/>
        </w:rPr>
      </w:pPr>
      <w:r w:rsidRPr="00EE35AD">
        <w:rPr>
          <w:i w:val="0"/>
          <w:color w:val="auto"/>
          <w:kern w:val="2"/>
          <w:lang w:eastAsia="zh-CN"/>
        </w:rPr>
        <w:t xml:space="preserve">Layout 1: All micro IAB nodes are IAB-MTs and study will investigate at least interference on UL to the macro gNB receivers. </w:t>
      </w:r>
    </w:p>
    <w:p w:rsidR="00377046" w:rsidRPr="00EE35AD" w:rsidRDefault="00377046" w:rsidP="00377046">
      <w:pPr>
        <w:pStyle w:val="Guidance"/>
        <w:numPr>
          <w:ilvl w:val="0"/>
          <w:numId w:val="41"/>
        </w:numPr>
        <w:rPr>
          <w:i w:val="0"/>
          <w:color w:val="auto"/>
          <w:kern w:val="2"/>
          <w:lang w:eastAsia="zh-CN"/>
        </w:rPr>
      </w:pPr>
      <w:r w:rsidRPr="00EE35AD">
        <w:rPr>
          <w:i w:val="0"/>
          <w:color w:val="auto"/>
          <w:kern w:val="2"/>
          <w:lang w:eastAsia="zh-CN"/>
        </w:rPr>
        <w:t>Layout 2: IAB nodes transmitting BH in UL slots or DL slots</w:t>
      </w:r>
    </w:p>
    <w:p w:rsidR="00377046" w:rsidRDefault="00377046" w:rsidP="00377046">
      <w:pPr>
        <w:pStyle w:val="Guidance"/>
        <w:rPr>
          <w:i w:val="0"/>
          <w:color w:val="auto"/>
          <w:kern w:val="2"/>
          <w:lang w:val="en-US" w:eastAsia="zh-CN"/>
        </w:rPr>
      </w:pPr>
      <w:r>
        <w:rPr>
          <w:i w:val="0"/>
          <w:color w:val="auto"/>
          <w:kern w:val="2"/>
          <w:lang w:val="en-US" w:eastAsia="zh-CN"/>
        </w:rPr>
        <w:t xml:space="preserve">For </w:t>
      </w:r>
      <w:r>
        <w:rPr>
          <w:rFonts w:hint="eastAsia"/>
          <w:i w:val="0"/>
          <w:color w:val="auto"/>
          <w:kern w:val="2"/>
          <w:lang w:val="en-US" w:eastAsia="zh-CN"/>
        </w:rPr>
        <w:t>V</w:t>
      </w:r>
      <w:r>
        <w:rPr>
          <w:i w:val="0"/>
          <w:color w:val="auto"/>
          <w:kern w:val="2"/>
          <w:lang w:val="en-US" w:eastAsia="zh-CN"/>
        </w:rPr>
        <w:t>ictim system</w:t>
      </w:r>
    </w:p>
    <w:p w:rsidR="00377046" w:rsidRPr="00377046" w:rsidRDefault="00377046" w:rsidP="00377046">
      <w:pPr>
        <w:pStyle w:val="Guidance"/>
        <w:numPr>
          <w:ilvl w:val="0"/>
          <w:numId w:val="41"/>
        </w:numPr>
        <w:rPr>
          <w:i w:val="0"/>
          <w:color w:val="auto"/>
          <w:kern w:val="2"/>
          <w:lang w:eastAsia="zh-CN"/>
        </w:rPr>
      </w:pPr>
      <w:r w:rsidRPr="00377046">
        <w:rPr>
          <w:i w:val="0"/>
          <w:color w:val="auto"/>
          <w:kern w:val="2"/>
          <w:lang w:eastAsia="zh-CN"/>
        </w:rPr>
        <w:t>Legacy Rel.15 NR (no IAB nodes) : All micro IAB nodes are IAB-MTs and study will investigate at least interference on UL to the macro gNB receivers</w:t>
      </w:r>
    </w:p>
    <w:p w:rsidR="00377046" w:rsidRPr="00CA1CB0" w:rsidRDefault="00377046" w:rsidP="00377046">
      <w:pPr>
        <w:pStyle w:val="Guidance"/>
        <w:numPr>
          <w:ilvl w:val="0"/>
          <w:numId w:val="41"/>
        </w:numPr>
        <w:rPr>
          <w:i w:val="0"/>
          <w:color w:val="auto"/>
          <w:kern w:val="2"/>
          <w:lang w:eastAsia="zh-CN"/>
        </w:rPr>
      </w:pPr>
      <w:r w:rsidRPr="00CA1CB0">
        <w:rPr>
          <w:i w:val="0"/>
          <w:color w:val="auto"/>
          <w:kern w:val="2"/>
          <w:lang w:eastAsia="zh-CN"/>
        </w:rPr>
        <w:t>Same layout as aggressor with IAB nodes deployed: study will investigate at least IAB-MTs DL reception</w:t>
      </w:r>
    </w:p>
    <w:p w:rsidR="00377046" w:rsidRPr="00EE35AD" w:rsidRDefault="00377046" w:rsidP="00377046">
      <w:pPr>
        <w:pStyle w:val="Guidance"/>
        <w:rPr>
          <w:i w:val="0"/>
          <w:color w:val="auto"/>
          <w:kern w:val="2"/>
          <w:lang w:val="en-US" w:eastAsia="zh-CN"/>
        </w:rPr>
      </w:pPr>
    </w:p>
    <w:p w:rsidR="00377046" w:rsidRDefault="00377046" w:rsidP="00377046">
      <w:pPr>
        <w:pStyle w:val="3"/>
      </w:pPr>
      <w:bookmarkStart w:id="44" w:name="_Toc50376183"/>
      <w:r>
        <w:t>6.1.2 Scenarios for co-existence study</w:t>
      </w:r>
      <w:bookmarkEnd w:id="44"/>
    </w:p>
    <w:p w:rsidR="00377046" w:rsidRPr="00CA1CB0" w:rsidRDefault="00377046" w:rsidP="00377046">
      <w:r w:rsidRPr="00CA1CB0">
        <w:rPr>
          <w:rFonts w:hint="eastAsia"/>
        </w:rPr>
        <w:t>T</w:t>
      </w:r>
      <w:r w:rsidRPr="00CA1CB0">
        <w:t>here are two scenarios considered in co-existence study as shown in table 6.1.2-1</w:t>
      </w:r>
      <w:r>
        <w:t>.</w:t>
      </w:r>
    </w:p>
    <w:p w:rsidR="00377046" w:rsidRPr="00CA1CB0" w:rsidRDefault="00377046" w:rsidP="00377046">
      <w:pPr>
        <w:pStyle w:val="TH"/>
      </w:pPr>
      <w:r w:rsidRPr="00926334">
        <w:rPr>
          <w:rFonts w:hint="eastAsia"/>
        </w:rPr>
        <w:lastRenderedPageBreak/>
        <w:t>T</w:t>
      </w:r>
      <w:r w:rsidRPr="00926334">
        <w:t>able 6.1.</w:t>
      </w:r>
      <w:r>
        <w:t>2</w:t>
      </w:r>
      <w:r w:rsidRPr="00926334">
        <w:t>-</w:t>
      </w:r>
      <w:r>
        <w:t>1</w:t>
      </w:r>
      <w:r w:rsidRPr="00926334">
        <w:t xml:space="preserve">: </w:t>
      </w:r>
      <w:r>
        <w:t>IAB co-existence scenarios</w:t>
      </w:r>
      <w:r w:rsidRPr="00926334">
        <w:t xml:space="preserve"> </w:t>
      </w:r>
    </w:p>
    <w:tbl>
      <w:tblPr>
        <w:tblStyle w:val="a6"/>
        <w:tblW w:w="0" w:type="auto"/>
        <w:tblLook w:val="04A0" w:firstRow="1" w:lastRow="0" w:firstColumn="1" w:lastColumn="0" w:noHBand="0" w:noVBand="1"/>
      </w:tblPr>
      <w:tblGrid>
        <w:gridCol w:w="2122"/>
        <w:gridCol w:w="7506"/>
      </w:tblGrid>
      <w:tr w:rsidR="00377046" w:rsidRPr="0049591A" w:rsidTr="00377046">
        <w:trPr>
          <w:trHeight w:val="177"/>
        </w:trPr>
        <w:tc>
          <w:tcPr>
            <w:tcW w:w="2122" w:type="dxa"/>
          </w:tcPr>
          <w:p w:rsidR="00377046" w:rsidRPr="00377046" w:rsidRDefault="00377046" w:rsidP="006311E0">
            <w:pPr>
              <w:pStyle w:val="TAH"/>
              <w:rPr>
                <w:lang w:val="en-US" w:eastAsia="zh-CN"/>
              </w:rPr>
            </w:pPr>
            <w:r w:rsidRPr="00377046">
              <w:rPr>
                <w:lang w:val="en-US" w:eastAsia="zh-CN"/>
              </w:rPr>
              <w:t>Scenario</w:t>
            </w:r>
          </w:p>
        </w:tc>
        <w:tc>
          <w:tcPr>
            <w:tcW w:w="7506" w:type="dxa"/>
          </w:tcPr>
          <w:p w:rsidR="00377046" w:rsidRPr="00377046" w:rsidRDefault="00377046" w:rsidP="006311E0">
            <w:pPr>
              <w:pStyle w:val="TAH"/>
              <w:rPr>
                <w:lang w:val="en-US" w:eastAsia="zh-CN"/>
              </w:rPr>
            </w:pPr>
            <w:r w:rsidRPr="00377046">
              <w:rPr>
                <w:lang w:val="en-US" w:eastAsia="zh-CN"/>
              </w:rPr>
              <w:t>Details</w:t>
            </w:r>
          </w:p>
        </w:tc>
      </w:tr>
      <w:tr w:rsidR="00377046" w:rsidTr="00377046">
        <w:tc>
          <w:tcPr>
            <w:tcW w:w="2122" w:type="dxa"/>
          </w:tcPr>
          <w:p w:rsidR="00377046" w:rsidRPr="006311E0" w:rsidRDefault="00377046" w:rsidP="006311E0">
            <w:pPr>
              <w:pStyle w:val="Guidance"/>
              <w:jc w:val="center"/>
              <w:rPr>
                <w:rFonts w:ascii="Arial" w:hAnsi="Arial" w:cs="Arial"/>
                <w:b/>
                <w:i w:val="0"/>
                <w:color w:val="auto"/>
                <w:sz w:val="18"/>
                <w:szCs w:val="18"/>
              </w:rPr>
            </w:pPr>
            <w:r w:rsidRPr="006311E0">
              <w:rPr>
                <w:rFonts w:ascii="Arial" w:hAnsi="Arial" w:cs="Arial"/>
                <w:b/>
                <w:i w:val="0"/>
                <w:color w:val="auto"/>
                <w:sz w:val="18"/>
                <w:szCs w:val="18"/>
              </w:rPr>
              <w:t>Scenario 1</w:t>
            </w:r>
          </w:p>
        </w:tc>
        <w:tc>
          <w:tcPr>
            <w:tcW w:w="7506" w:type="dxa"/>
          </w:tcPr>
          <w:p w:rsidR="00377046" w:rsidRPr="00377046" w:rsidRDefault="00377046" w:rsidP="00377046">
            <w:pPr>
              <w:pStyle w:val="Guidance"/>
              <w:rPr>
                <w:rFonts w:ascii="Arial" w:hAnsi="Arial" w:cs="Arial"/>
                <w:i w:val="0"/>
                <w:color w:val="auto"/>
                <w:sz w:val="18"/>
                <w:szCs w:val="18"/>
              </w:rPr>
            </w:pPr>
            <w:r w:rsidRPr="00377046">
              <w:rPr>
                <w:rFonts w:ascii="Arial" w:hAnsi="Arial" w:cs="Arial"/>
                <w:i w:val="0"/>
                <w:color w:val="auto"/>
                <w:sz w:val="18"/>
                <w:szCs w:val="18"/>
              </w:rPr>
              <w:t xml:space="preserve">In case of TDM operation the following mapping of IAB node transmission/reception to a TDD pattern (DL/UL/F resources) is assumed: </w:t>
            </w:r>
          </w:p>
          <w:p w:rsidR="00377046" w:rsidRPr="00377046" w:rsidRDefault="00377046" w:rsidP="00377046">
            <w:pPr>
              <w:pStyle w:val="Guidance"/>
              <w:numPr>
                <w:ilvl w:val="0"/>
                <w:numId w:val="42"/>
              </w:numPr>
              <w:rPr>
                <w:rFonts w:ascii="Arial" w:hAnsi="Arial" w:cs="Arial"/>
                <w:i w:val="0"/>
                <w:color w:val="auto"/>
                <w:sz w:val="18"/>
                <w:szCs w:val="18"/>
              </w:rPr>
            </w:pPr>
            <w:r w:rsidRPr="00377046">
              <w:rPr>
                <w:rFonts w:ascii="Arial" w:hAnsi="Arial" w:cs="Arial"/>
                <w:i w:val="0"/>
                <w:color w:val="auto"/>
                <w:sz w:val="18"/>
                <w:szCs w:val="18"/>
              </w:rPr>
              <w:t xml:space="preserve">IAB DU transmission / IAB MT reception: DL time slots </w:t>
            </w:r>
          </w:p>
          <w:p w:rsidR="00377046" w:rsidRPr="00377046" w:rsidRDefault="00377046" w:rsidP="00377046">
            <w:pPr>
              <w:pStyle w:val="Guidance"/>
              <w:numPr>
                <w:ilvl w:val="0"/>
                <w:numId w:val="42"/>
              </w:numPr>
              <w:rPr>
                <w:rFonts w:ascii="Arial" w:hAnsi="Arial" w:cs="Arial"/>
                <w:i w:val="0"/>
                <w:color w:val="auto"/>
                <w:sz w:val="18"/>
                <w:szCs w:val="18"/>
              </w:rPr>
            </w:pPr>
            <w:r w:rsidRPr="00377046">
              <w:rPr>
                <w:rFonts w:ascii="Arial" w:hAnsi="Arial" w:cs="Arial"/>
                <w:i w:val="0"/>
                <w:color w:val="auto"/>
                <w:sz w:val="18"/>
                <w:szCs w:val="18"/>
              </w:rPr>
              <w:t>IAB MT transmission / IAB DU reception: UL time slots</w:t>
            </w:r>
          </w:p>
        </w:tc>
      </w:tr>
      <w:tr w:rsidR="00377046" w:rsidTr="00377046">
        <w:tc>
          <w:tcPr>
            <w:tcW w:w="2122" w:type="dxa"/>
          </w:tcPr>
          <w:p w:rsidR="00377046" w:rsidRPr="006311E0" w:rsidRDefault="00377046" w:rsidP="006311E0">
            <w:pPr>
              <w:pStyle w:val="Guidance"/>
              <w:jc w:val="center"/>
              <w:rPr>
                <w:rFonts w:ascii="Arial" w:hAnsi="Arial" w:cs="Arial"/>
                <w:b/>
                <w:i w:val="0"/>
                <w:color w:val="auto"/>
                <w:sz w:val="18"/>
                <w:szCs w:val="18"/>
              </w:rPr>
            </w:pPr>
            <w:r w:rsidRPr="006311E0">
              <w:rPr>
                <w:rFonts w:ascii="Arial" w:hAnsi="Arial" w:cs="Arial"/>
                <w:b/>
                <w:i w:val="0"/>
                <w:color w:val="auto"/>
                <w:sz w:val="18"/>
                <w:szCs w:val="18"/>
              </w:rPr>
              <w:t>Scenario 2 for Layout 2 Only</w:t>
            </w:r>
          </w:p>
        </w:tc>
        <w:tc>
          <w:tcPr>
            <w:tcW w:w="7506" w:type="dxa"/>
          </w:tcPr>
          <w:p w:rsidR="00377046" w:rsidRPr="00377046" w:rsidRDefault="00377046" w:rsidP="00377046">
            <w:pPr>
              <w:pStyle w:val="Guidance"/>
              <w:rPr>
                <w:rFonts w:ascii="Arial" w:hAnsi="Arial" w:cs="Arial"/>
                <w:i w:val="0"/>
                <w:color w:val="auto"/>
                <w:sz w:val="18"/>
                <w:szCs w:val="18"/>
              </w:rPr>
            </w:pPr>
            <w:r w:rsidRPr="00377046">
              <w:rPr>
                <w:rFonts w:ascii="Arial" w:hAnsi="Arial" w:cs="Arial"/>
                <w:i w:val="0"/>
                <w:color w:val="auto"/>
                <w:sz w:val="18"/>
                <w:szCs w:val="18"/>
              </w:rPr>
              <w:t xml:space="preserve">In case of TDM operation the following mapping of IAB node transmission/reception to a TDD pattern (DL/UL/F resources) is assumed: </w:t>
            </w:r>
          </w:p>
          <w:p w:rsidR="00377046" w:rsidRPr="00377046" w:rsidRDefault="00377046" w:rsidP="00377046">
            <w:pPr>
              <w:pStyle w:val="Guidance"/>
              <w:numPr>
                <w:ilvl w:val="0"/>
                <w:numId w:val="42"/>
              </w:numPr>
              <w:rPr>
                <w:rFonts w:ascii="Arial" w:hAnsi="Arial" w:cs="Arial"/>
                <w:i w:val="0"/>
                <w:color w:val="auto"/>
                <w:sz w:val="18"/>
                <w:szCs w:val="18"/>
              </w:rPr>
            </w:pPr>
            <w:r w:rsidRPr="00377046">
              <w:rPr>
                <w:rFonts w:ascii="Arial" w:hAnsi="Arial" w:cs="Arial"/>
                <w:i w:val="0"/>
                <w:color w:val="auto"/>
                <w:sz w:val="18"/>
                <w:szCs w:val="18"/>
              </w:rPr>
              <w:t>IAB DU transmission / IAB MT reception: DL time slots</w:t>
            </w:r>
          </w:p>
          <w:p w:rsidR="00377046" w:rsidRPr="00377046" w:rsidRDefault="00377046" w:rsidP="00377046">
            <w:pPr>
              <w:pStyle w:val="Guidance"/>
              <w:numPr>
                <w:ilvl w:val="0"/>
                <w:numId w:val="42"/>
              </w:numPr>
              <w:rPr>
                <w:rFonts w:ascii="Arial" w:hAnsi="Arial" w:cs="Arial"/>
                <w:i w:val="0"/>
                <w:color w:val="auto"/>
                <w:sz w:val="18"/>
                <w:szCs w:val="18"/>
              </w:rPr>
            </w:pPr>
            <w:r w:rsidRPr="00377046">
              <w:rPr>
                <w:rFonts w:ascii="Arial" w:hAnsi="Arial" w:cs="Arial"/>
                <w:i w:val="0"/>
                <w:color w:val="auto"/>
                <w:sz w:val="18"/>
                <w:szCs w:val="18"/>
              </w:rPr>
              <w:t>IAB MT transmission / IAB DU reception: DL time slots</w:t>
            </w:r>
          </w:p>
        </w:tc>
      </w:tr>
    </w:tbl>
    <w:p w:rsidR="00377046" w:rsidRDefault="00377046" w:rsidP="00377046">
      <w:pPr>
        <w:pStyle w:val="Guidance"/>
        <w:rPr>
          <w:i w:val="0"/>
          <w:color w:val="auto"/>
          <w:kern w:val="2"/>
          <w:lang w:val="en-US" w:eastAsia="zh-CN"/>
        </w:rPr>
      </w:pPr>
    </w:p>
    <w:p w:rsidR="00377046" w:rsidRPr="00377046" w:rsidRDefault="00377046" w:rsidP="00377046">
      <w:pPr>
        <w:pStyle w:val="Guidance"/>
        <w:rPr>
          <w:i w:val="0"/>
          <w:color w:val="auto"/>
          <w:kern w:val="2"/>
          <w:lang w:val="en-US" w:eastAsia="zh-CN"/>
        </w:rPr>
      </w:pPr>
      <w:r w:rsidRPr="00377046">
        <w:rPr>
          <w:i w:val="0"/>
          <w:color w:val="auto"/>
          <w:kern w:val="2"/>
          <w:lang w:val="en-US" w:eastAsia="zh-CN"/>
        </w:rPr>
        <w:t>The following half duplex constraints will apply to all the IAB nodes of the network:</w:t>
      </w:r>
    </w:p>
    <w:p w:rsidR="00377046" w:rsidRPr="00377046" w:rsidRDefault="00377046" w:rsidP="00377046">
      <w:pPr>
        <w:pStyle w:val="Guidance"/>
        <w:numPr>
          <w:ilvl w:val="0"/>
          <w:numId w:val="43"/>
        </w:numPr>
        <w:rPr>
          <w:i w:val="0"/>
          <w:color w:val="auto"/>
          <w:kern w:val="2"/>
          <w:lang w:val="en-US" w:eastAsia="zh-CN"/>
        </w:rPr>
      </w:pPr>
      <w:r w:rsidRPr="00377046">
        <w:rPr>
          <w:i w:val="0"/>
          <w:color w:val="auto"/>
          <w:kern w:val="2"/>
          <w:lang w:val="en-US" w:eastAsia="zh-CN"/>
        </w:rPr>
        <w:t>MT and DU operations (resource usage) are TDM-ed at each site</w:t>
      </w:r>
    </w:p>
    <w:p w:rsidR="00377046" w:rsidRPr="00377046" w:rsidRDefault="00377046" w:rsidP="00377046">
      <w:pPr>
        <w:pStyle w:val="Guidance"/>
        <w:numPr>
          <w:ilvl w:val="0"/>
          <w:numId w:val="43"/>
        </w:numPr>
        <w:rPr>
          <w:i w:val="0"/>
          <w:color w:val="auto"/>
          <w:kern w:val="2"/>
          <w:lang w:val="en-US" w:eastAsia="zh-CN"/>
        </w:rPr>
      </w:pPr>
      <w:r w:rsidRPr="00377046">
        <w:rPr>
          <w:i w:val="0"/>
          <w:color w:val="auto"/>
          <w:kern w:val="2"/>
          <w:lang w:val="en-US" w:eastAsia="zh-CN"/>
        </w:rPr>
        <w:t>Each site is only Tx-ing or Rx-ing on different interfaces – Layout 2 and Scenario 2</w:t>
      </w:r>
    </w:p>
    <w:p w:rsidR="00377046" w:rsidRPr="00377046" w:rsidRDefault="00377046" w:rsidP="00377046">
      <w:pPr>
        <w:pStyle w:val="Guidance"/>
        <w:numPr>
          <w:ilvl w:val="0"/>
          <w:numId w:val="43"/>
        </w:numPr>
        <w:rPr>
          <w:i w:val="0"/>
          <w:color w:val="auto"/>
          <w:kern w:val="2"/>
          <w:lang w:val="en-US" w:eastAsia="zh-CN"/>
        </w:rPr>
      </w:pPr>
      <w:r w:rsidRPr="00377046">
        <w:rPr>
          <w:i w:val="0"/>
          <w:color w:val="auto"/>
          <w:kern w:val="2"/>
          <w:lang w:val="en-US" w:eastAsia="zh-CN"/>
        </w:rPr>
        <w:t>DU is able to support multiple cells (and therefore multiple sectors) only if the cells are synchronized, i.e. different sectors of the same site cannot be simultaneously transmitting and receiving.</w:t>
      </w:r>
    </w:p>
    <w:p w:rsidR="00377046" w:rsidRDefault="00377046" w:rsidP="00377046">
      <w:pPr>
        <w:pStyle w:val="Guidance"/>
        <w:rPr>
          <w:i w:val="0"/>
          <w:color w:val="auto"/>
          <w:kern w:val="2"/>
          <w:lang w:val="en-US" w:eastAsia="zh-CN"/>
        </w:rPr>
      </w:pPr>
      <w:r>
        <w:rPr>
          <w:rFonts w:hint="eastAsia"/>
          <w:i w:val="0"/>
          <w:color w:val="auto"/>
          <w:kern w:val="2"/>
          <w:lang w:val="en-US" w:eastAsia="zh-CN"/>
        </w:rPr>
        <w:t>F</w:t>
      </w:r>
      <w:r>
        <w:rPr>
          <w:i w:val="0"/>
          <w:color w:val="auto"/>
          <w:kern w:val="2"/>
          <w:lang w:val="en-US" w:eastAsia="zh-CN"/>
        </w:rPr>
        <w:t xml:space="preserve">or IAB operation mode it is agreed as table 6.1.2-2, 6.1.2-3 and 6.1.2-4, with the </w:t>
      </w:r>
      <w:r w:rsidRPr="0013422D">
        <w:rPr>
          <w:i w:val="0"/>
          <w:color w:val="auto"/>
          <w:kern w:val="2"/>
          <w:lang w:val="en-US" w:eastAsia="zh-CN"/>
        </w:rPr>
        <w:t>same TDD pattern is assumed between two adjacent channel operators</w:t>
      </w:r>
      <w:r>
        <w:rPr>
          <w:i w:val="0"/>
          <w:color w:val="auto"/>
          <w:kern w:val="2"/>
          <w:lang w:val="en-US" w:eastAsia="zh-CN"/>
        </w:rPr>
        <w:t>.</w:t>
      </w:r>
    </w:p>
    <w:p w:rsidR="00377046" w:rsidRPr="009E177C" w:rsidRDefault="00377046" w:rsidP="00377046">
      <w:pPr>
        <w:pStyle w:val="TH"/>
      </w:pPr>
      <w:r w:rsidRPr="00926334">
        <w:rPr>
          <w:rFonts w:hint="eastAsia"/>
        </w:rPr>
        <w:t>T</w:t>
      </w:r>
      <w:r w:rsidRPr="00926334">
        <w:t>able 6.1.</w:t>
      </w:r>
      <w:r w:rsidRPr="00CA1CB0">
        <w:t>2</w:t>
      </w:r>
      <w:r w:rsidRPr="00926334">
        <w:t>-</w:t>
      </w:r>
      <w:r>
        <w:t>2</w:t>
      </w:r>
      <w:r w:rsidRPr="00926334">
        <w:t xml:space="preserve">: </w:t>
      </w:r>
      <w:r w:rsidRPr="00CA1CB0">
        <w:t>Aggressor: IAB Network, Victim: NR Network</w:t>
      </w:r>
    </w:p>
    <w:tbl>
      <w:tblPr>
        <w:tblW w:w="6936" w:type="dxa"/>
        <w:jc w:val="center"/>
        <w:tblCellMar>
          <w:left w:w="0" w:type="dxa"/>
          <w:right w:w="0" w:type="dxa"/>
        </w:tblCellMar>
        <w:tblLook w:val="04A0" w:firstRow="1" w:lastRow="0" w:firstColumn="1" w:lastColumn="0" w:noHBand="0" w:noVBand="1"/>
      </w:tblPr>
      <w:tblGrid>
        <w:gridCol w:w="841"/>
        <w:gridCol w:w="1179"/>
        <w:gridCol w:w="3499"/>
        <w:gridCol w:w="1417"/>
      </w:tblGrid>
      <w:tr w:rsidR="00377046" w:rsidRPr="0013422D" w:rsidTr="006311E0">
        <w:trPr>
          <w:trHeight w:val="56"/>
          <w:jc w:val="center"/>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CA1CB0" w:rsidRDefault="00377046" w:rsidP="006311E0">
            <w:pPr>
              <w:pStyle w:val="TAH"/>
              <w:rPr>
                <w:lang w:val="en-US" w:eastAsia="zh-CN"/>
              </w:rPr>
            </w:pPr>
            <w:r w:rsidRPr="00CA1CB0">
              <w:rPr>
                <w:lang w:val="en-US" w:eastAsia="zh-CN"/>
              </w:rPr>
              <w:t>Layout</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CA1CB0" w:rsidRDefault="00377046" w:rsidP="006311E0">
            <w:pPr>
              <w:pStyle w:val="TAH"/>
              <w:rPr>
                <w:lang w:val="en-US" w:eastAsia="zh-CN"/>
              </w:rPr>
            </w:pPr>
            <w:r w:rsidRPr="00CA1CB0">
              <w:rPr>
                <w:lang w:val="en-US" w:eastAsia="zh-CN"/>
              </w:rPr>
              <w:t>Scenario</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CA1CB0" w:rsidRDefault="00377046" w:rsidP="006311E0">
            <w:pPr>
              <w:pStyle w:val="TAH"/>
              <w:rPr>
                <w:lang w:val="en-US" w:eastAsia="zh-CN"/>
              </w:rPr>
            </w:pPr>
            <w:r w:rsidRPr="00CA1CB0">
              <w:rPr>
                <w:lang w:val="en-US" w:eastAsia="zh-CN"/>
              </w:rPr>
              <w:t>Aggressor system</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CA1CB0" w:rsidRDefault="00377046" w:rsidP="006311E0">
            <w:pPr>
              <w:pStyle w:val="TAH"/>
              <w:rPr>
                <w:lang w:val="en-US" w:eastAsia="zh-CN"/>
              </w:rPr>
            </w:pPr>
            <w:r w:rsidRPr="00CA1CB0">
              <w:rPr>
                <w:lang w:val="en-US" w:eastAsia="zh-CN"/>
              </w:rPr>
              <w:t>Victim system</w:t>
            </w:r>
          </w:p>
        </w:tc>
      </w:tr>
      <w:tr w:rsidR="00377046" w:rsidRPr="0013422D" w:rsidTr="006311E0">
        <w:trPr>
          <w:trHeight w:val="280"/>
          <w:jc w:val="center"/>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6311E0" w:rsidRDefault="00377046" w:rsidP="006311E0">
            <w:pPr>
              <w:pStyle w:val="Guidance"/>
              <w:spacing w:after="0"/>
              <w:jc w:val="center"/>
              <w:rPr>
                <w:rFonts w:ascii="Arial" w:hAnsi="Arial" w:cs="Arial"/>
                <w:b/>
                <w:i w:val="0"/>
                <w:color w:val="auto"/>
                <w:sz w:val="18"/>
                <w:szCs w:val="18"/>
              </w:rPr>
            </w:pPr>
            <w:r w:rsidRPr="006311E0">
              <w:rPr>
                <w:rFonts w:ascii="Arial" w:hAnsi="Arial" w:cs="Arial"/>
                <w:b/>
                <w:i w:val="0"/>
                <w:color w:val="auto"/>
                <w:sz w:val="18"/>
                <w:szCs w:val="18"/>
              </w:rPr>
              <w:t>1</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6311E0" w:rsidRDefault="00377046" w:rsidP="006311E0">
            <w:pPr>
              <w:pStyle w:val="Guidance"/>
              <w:spacing w:after="0"/>
              <w:jc w:val="center"/>
              <w:rPr>
                <w:rFonts w:ascii="Arial" w:hAnsi="Arial" w:cs="Arial"/>
                <w:b/>
                <w:i w:val="0"/>
                <w:color w:val="auto"/>
                <w:sz w:val="18"/>
                <w:szCs w:val="18"/>
              </w:rPr>
            </w:pPr>
            <w:r w:rsidRPr="006311E0">
              <w:rPr>
                <w:rFonts w:ascii="Arial" w:hAnsi="Arial" w:cs="Arial"/>
                <w:b/>
                <w:i w:val="0"/>
                <w:color w:val="auto"/>
                <w:sz w:val="18"/>
                <w:szCs w:val="18"/>
              </w:rPr>
              <w:t>1</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CA1CB0"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UL: (IAB-MT) -&gt; (IAB-Donor)</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CA1CB0"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UL: UE -&gt; gNB</w:t>
            </w:r>
          </w:p>
        </w:tc>
      </w:tr>
      <w:tr w:rsidR="00377046" w:rsidRPr="0013422D" w:rsidTr="006311E0">
        <w:trPr>
          <w:trHeight w:val="356"/>
          <w:jc w:val="center"/>
        </w:trPr>
        <w:tc>
          <w:tcPr>
            <w:tcW w:w="841"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6311E0" w:rsidRDefault="00377046" w:rsidP="006311E0">
            <w:pPr>
              <w:pStyle w:val="Guidance"/>
              <w:spacing w:after="0"/>
              <w:jc w:val="center"/>
              <w:rPr>
                <w:rFonts w:ascii="Arial" w:hAnsi="Arial" w:cs="Arial"/>
                <w:b/>
                <w:i w:val="0"/>
                <w:color w:val="auto"/>
                <w:sz w:val="18"/>
                <w:szCs w:val="18"/>
              </w:rPr>
            </w:pPr>
            <w:r w:rsidRPr="006311E0">
              <w:rPr>
                <w:rFonts w:ascii="Arial" w:hAnsi="Arial" w:cs="Arial"/>
                <w:b/>
                <w:i w:val="0"/>
                <w:color w:val="auto"/>
                <w:sz w:val="18"/>
                <w:szCs w:val="18"/>
              </w:rPr>
              <w:t>2</w:t>
            </w:r>
          </w:p>
        </w:tc>
        <w:tc>
          <w:tcPr>
            <w:tcW w:w="117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6311E0" w:rsidRDefault="00377046" w:rsidP="006311E0">
            <w:pPr>
              <w:pStyle w:val="Guidance"/>
              <w:spacing w:after="0"/>
              <w:jc w:val="center"/>
              <w:rPr>
                <w:rFonts w:ascii="Arial" w:hAnsi="Arial" w:cs="Arial"/>
                <w:b/>
                <w:i w:val="0"/>
                <w:color w:val="auto"/>
                <w:sz w:val="18"/>
                <w:szCs w:val="18"/>
              </w:rPr>
            </w:pPr>
            <w:r w:rsidRPr="006311E0">
              <w:rPr>
                <w:rFonts w:ascii="Arial" w:hAnsi="Arial" w:cs="Arial"/>
                <w:b/>
                <w:i w:val="0"/>
                <w:color w:val="auto"/>
                <w:sz w:val="18"/>
                <w:szCs w:val="18"/>
              </w:rPr>
              <w:t>1</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CA1CB0"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UL: (IAB-MT) &amp; UE -&gt;(IAB-DU/IAB-Donor)</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CA1CB0"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UL: UE -&gt; gNB</w:t>
            </w:r>
          </w:p>
        </w:tc>
      </w:tr>
      <w:tr w:rsidR="00377046" w:rsidRPr="0013422D" w:rsidTr="006311E0">
        <w:trPr>
          <w:trHeight w:val="413"/>
          <w:jc w:val="center"/>
        </w:trPr>
        <w:tc>
          <w:tcPr>
            <w:tcW w:w="841" w:type="dxa"/>
            <w:vMerge/>
            <w:tcBorders>
              <w:top w:val="single" w:sz="8" w:space="0" w:color="000000"/>
              <w:left w:val="single" w:sz="8" w:space="0" w:color="000000"/>
              <w:bottom w:val="single" w:sz="8" w:space="0" w:color="000000"/>
              <w:right w:val="single" w:sz="8" w:space="0" w:color="000000"/>
            </w:tcBorders>
            <w:vAlign w:val="center"/>
            <w:hideMark/>
          </w:tcPr>
          <w:p w:rsidR="00377046" w:rsidRPr="006311E0" w:rsidRDefault="00377046" w:rsidP="006311E0">
            <w:pPr>
              <w:pStyle w:val="Guidance"/>
              <w:spacing w:after="0"/>
              <w:jc w:val="center"/>
              <w:rPr>
                <w:rFonts w:ascii="Arial" w:hAnsi="Arial" w:cs="Arial"/>
                <w:b/>
                <w:i w:val="0"/>
                <w:color w:val="auto"/>
                <w:sz w:val="18"/>
                <w:szCs w:val="18"/>
              </w:rPr>
            </w:pPr>
          </w:p>
        </w:tc>
        <w:tc>
          <w:tcPr>
            <w:tcW w:w="1179" w:type="dxa"/>
            <w:vMerge/>
            <w:tcBorders>
              <w:top w:val="single" w:sz="8" w:space="0" w:color="000000"/>
              <w:left w:val="single" w:sz="8" w:space="0" w:color="000000"/>
              <w:bottom w:val="single" w:sz="8" w:space="0" w:color="000000"/>
              <w:right w:val="single" w:sz="8" w:space="0" w:color="000000"/>
            </w:tcBorders>
            <w:vAlign w:val="center"/>
            <w:hideMark/>
          </w:tcPr>
          <w:p w:rsidR="00377046" w:rsidRPr="006311E0" w:rsidRDefault="00377046" w:rsidP="006311E0">
            <w:pPr>
              <w:pStyle w:val="Guidance"/>
              <w:spacing w:after="0"/>
              <w:jc w:val="center"/>
              <w:rPr>
                <w:rFonts w:ascii="Arial" w:hAnsi="Arial" w:cs="Arial"/>
                <w:b/>
                <w:i w:val="0"/>
                <w:color w:val="auto"/>
                <w:sz w:val="18"/>
                <w:szCs w:val="18"/>
              </w:rPr>
            </w:pP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F855F1" w:rsidRDefault="00377046" w:rsidP="00F855F1">
            <w:pPr>
              <w:pStyle w:val="Guidance"/>
              <w:spacing w:after="0"/>
              <w:rPr>
                <w:rFonts w:ascii="Arial" w:hAnsi="Arial" w:cs="Arial"/>
                <w:i w:val="0"/>
                <w:color w:val="auto"/>
                <w:sz w:val="18"/>
                <w:szCs w:val="18"/>
              </w:rPr>
            </w:pPr>
            <w:r w:rsidRPr="00F855F1">
              <w:rPr>
                <w:rFonts w:ascii="Arial" w:hAnsi="Arial" w:cs="Arial"/>
                <w:i w:val="0"/>
                <w:color w:val="auto"/>
                <w:sz w:val="18"/>
                <w:szCs w:val="18"/>
              </w:rPr>
              <w:t>DL: (IAB-DU/IAB-Donor)-&gt;(IAB-MT) &amp; UE</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F855F1" w:rsidRDefault="00377046" w:rsidP="00F855F1">
            <w:pPr>
              <w:pStyle w:val="Guidance"/>
              <w:spacing w:after="0"/>
              <w:rPr>
                <w:rFonts w:ascii="Arial" w:hAnsi="Arial" w:cs="Arial"/>
                <w:i w:val="0"/>
                <w:color w:val="auto"/>
                <w:sz w:val="18"/>
                <w:szCs w:val="18"/>
              </w:rPr>
            </w:pPr>
            <w:r w:rsidRPr="00F855F1">
              <w:rPr>
                <w:rFonts w:ascii="Arial" w:hAnsi="Arial" w:cs="Arial"/>
                <w:i w:val="0"/>
                <w:color w:val="auto"/>
                <w:sz w:val="18"/>
                <w:szCs w:val="18"/>
              </w:rPr>
              <w:t>DL: gNB-&gt;UE</w:t>
            </w:r>
          </w:p>
        </w:tc>
      </w:tr>
      <w:tr w:rsidR="00377046" w:rsidRPr="0013422D" w:rsidTr="006311E0">
        <w:trPr>
          <w:trHeight w:val="35"/>
          <w:jc w:val="center"/>
        </w:trPr>
        <w:tc>
          <w:tcPr>
            <w:tcW w:w="841" w:type="dxa"/>
            <w:vMerge/>
            <w:tcBorders>
              <w:top w:val="single" w:sz="8" w:space="0" w:color="000000"/>
              <w:left w:val="single" w:sz="8" w:space="0" w:color="000000"/>
              <w:bottom w:val="single" w:sz="8" w:space="0" w:color="000000"/>
              <w:right w:val="single" w:sz="8" w:space="0" w:color="000000"/>
            </w:tcBorders>
            <w:vAlign w:val="center"/>
            <w:hideMark/>
          </w:tcPr>
          <w:p w:rsidR="00377046" w:rsidRPr="006311E0" w:rsidRDefault="00377046" w:rsidP="006311E0">
            <w:pPr>
              <w:pStyle w:val="Guidance"/>
              <w:jc w:val="center"/>
              <w:rPr>
                <w:b/>
                <w:lang w:val="en-US"/>
              </w:rPr>
            </w:pP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6311E0" w:rsidRDefault="00377046" w:rsidP="006311E0">
            <w:pPr>
              <w:pStyle w:val="Guidance"/>
              <w:jc w:val="center"/>
              <w:rPr>
                <w:rFonts w:ascii="Arial" w:hAnsi="Arial" w:cs="Arial"/>
                <w:b/>
                <w:i w:val="0"/>
                <w:color w:val="auto"/>
                <w:sz w:val="18"/>
                <w:szCs w:val="18"/>
              </w:rPr>
            </w:pPr>
            <w:r w:rsidRPr="006311E0">
              <w:rPr>
                <w:rFonts w:ascii="Arial" w:hAnsi="Arial" w:cs="Arial"/>
                <w:b/>
                <w:i w:val="0"/>
                <w:color w:val="auto"/>
                <w:sz w:val="18"/>
                <w:szCs w:val="18"/>
              </w:rPr>
              <w:t>2</w:t>
            </w:r>
          </w:p>
        </w:tc>
        <w:tc>
          <w:tcPr>
            <w:tcW w:w="349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CA1CB0"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DL: (IAB-MT) -&gt;(IAB-DU/IAB-Donor)&amp;</w:t>
            </w:r>
          </w:p>
          <w:p w:rsidR="00377046" w:rsidRPr="00CA1CB0"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DL: (IAB-DU/IAB-Donor)-&gt;(IAB-MT &amp; UE)</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CA1CB0" w:rsidRDefault="00377046" w:rsidP="008F2DDA">
            <w:pPr>
              <w:pStyle w:val="Guidance"/>
              <w:rPr>
                <w:rFonts w:ascii="Arial" w:hAnsi="Arial" w:cs="Arial"/>
                <w:i w:val="0"/>
                <w:color w:val="auto"/>
                <w:sz w:val="18"/>
                <w:szCs w:val="18"/>
              </w:rPr>
            </w:pPr>
            <w:r w:rsidRPr="00CA1CB0">
              <w:rPr>
                <w:rFonts w:ascii="Arial" w:hAnsi="Arial" w:cs="Arial"/>
                <w:i w:val="0"/>
                <w:color w:val="auto"/>
                <w:sz w:val="18"/>
                <w:szCs w:val="18"/>
              </w:rPr>
              <w:t>DL: gNB-&gt;UE</w:t>
            </w:r>
          </w:p>
        </w:tc>
      </w:tr>
      <w:tr w:rsidR="00377046" w:rsidRPr="0013422D" w:rsidTr="006311E0">
        <w:trPr>
          <w:trHeight w:val="122"/>
          <w:jc w:val="center"/>
        </w:trPr>
        <w:tc>
          <w:tcPr>
            <w:tcW w:w="20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6311E0" w:rsidRDefault="00377046" w:rsidP="006311E0">
            <w:pPr>
              <w:pStyle w:val="Guidance"/>
              <w:jc w:val="center"/>
              <w:rPr>
                <w:rFonts w:ascii="Arial" w:hAnsi="Arial" w:cs="Arial"/>
                <w:b/>
                <w:i w:val="0"/>
                <w:color w:val="auto"/>
                <w:sz w:val="18"/>
                <w:szCs w:val="18"/>
              </w:rPr>
            </w:pPr>
            <w:r w:rsidRPr="006311E0">
              <w:rPr>
                <w:rFonts w:ascii="Arial" w:hAnsi="Arial" w:cs="Arial"/>
                <w:b/>
                <w:i w:val="0"/>
                <w:color w:val="auto"/>
                <w:sz w:val="18"/>
                <w:szCs w:val="18"/>
              </w:rPr>
              <w:t>Assumption for all scenarios</w:t>
            </w:r>
          </w:p>
        </w:tc>
        <w:tc>
          <w:tcPr>
            <w:tcW w:w="4916"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CA1CB0" w:rsidRDefault="00377046" w:rsidP="008F2DDA">
            <w:pPr>
              <w:pStyle w:val="Guidance"/>
              <w:rPr>
                <w:rFonts w:ascii="Arial" w:hAnsi="Arial" w:cs="Arial"/>
                <w:i w:val="0"/>
                <w:color w:val="auto"/>
                <w:sz w:val="18"/>
                <w:szCs w:val="18"/>
              </w:rPr>
            </w:pPr>
            <w:r w:rsidRPr="00CA1CB0">
              <w:rPr>
                <w:rFonts w:ascii="Arial" w:hAnsi="Arial" w:cs="Arial"/>
                <w:i w:val="0"/>
                <w:color w:val="auto"/>
                <w:sz w:val="18"/>
                <w:szCs w:val="18"/>
              </w:rPr>
              <w:t>1 MT and 3 DUs per site (1 DU per sector)</w:t>
            </w:r>
          </w:p>
        </w:tc>
      </w:tr>
    </w:tbl>
    <w:p w:rsidR="00377046" w:rsidRDefault="00377046" w:rsidP="00377046">
      <w:pPr>
        <w:pStyle w:val="Guidance"/>
        <w:rPr>
          <w:i w:val="0"/>
          <w:color w:val="auto"/>
          <w:kern w:val="2"/>
          <w:lang w:val="en-US" w:eastAsia="zh-CN"/>
        </w:rPr>
      </w:pPr>
    </w:p>
    <w:p w:rsidR="00377046" w:rsidRPr="009E177C" w:rsidRDefault="00377046" w:rsidP="00377046">
      <w:pPr>
        <w:pStyle w:val="TH"/>
      </w:pPr>
      <w:r w:rsidRPr="00926334">
        <w:rPr>
          <w:rFonts w:hint="eastAsia"/>
        </w:rPr>
        <w:t>T</w:t>
      </w:r>
      <w:r w:rsidRPr="00926334">
        <w:t>able 6.1.2-</w:t>
      </w:r>
      <w:r>
        <w:t>3</w:t>
      </w:r>
      <w:r w:rsidRPr="00926334">
        <w:t>: Aggressor: NR Network, Victim: IAB Network</w:t>
      </w:r>
    </w:p>
    <w:tbl>
      <w:tblPr>
        <w:tblW w:w="7078" w:type="dxa"/>
        <w:jc w:val="center"/>
        <w:tblCellMar>
          <w:left w:w="0" w:type="dxa"/>
          <w:right w:w="0" w:type="dxa"/>
        </w:tblCellMar>
        <w:tblLook w:val="04A0" w:firstRow="1" w:lastRow="0" w:firstColumn="1" w:lastColumn="0" w:noHBand="0" w:noVBand="1"/>
      </w:tblPr>
      <w:tblGrid>
        <w:gridCol w:w="729"/>
        <w:gridCol w:w="1179"/>
        <w:gridCol w:w="1626"/>
        <w:gridCol w:w="3544"/>
      </w:tblGrid>
      <w:tr w:rsidR="00377046" w:rsidRPr="0013422D" w:rsidTr="006311E0">
        <w:trPr>
          <w:trHeight w:val="179"/>
          <w:jc w:val="center"/>
        </w:trPr>
        <w:tc>
          <w:tcPr>
            <w:tcW w:w="72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6311E0">
            <w:pPr>
              <w:pStyle w:val="TAH"/>
              <w:rPr>
                <w:lang w:val="en-US" w:eastAsia="zh-CN"/>
              </w:rPr>
            </w:pPr>
            <w:r w:rsidRPr="00926334">
              <w:rPr>
                <w:lang w:val="en-US" w:eastAsia="zh-CN"/>
              </w:rPr>
              <w:t>Layout</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6311E0">
            <w:pPr>
              <w:pStyle w:val="TAH"/>
              <w:rPr>
                <w:lang w:val="en-US" w:eastAsia="zh-CN"/>
              </w:rPr>
            </w:pPr>
            <w:r w:rsidRPr="00926334">
              <w:rPr>
                <w:lang w:val="en-US" w:eastAsia="zh-CN"/>
              </w:rPr>
              <w:t>Scenario</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6311E0">
            <w:pPr>
              <w:pStyle w:val="TAH"/>
              <w:rPr>
                <w:lang w:val="en-US" w:eastAsia="zh-CN"/>
              </w:rPr>
            </w:pPr>
            <w:r w:rsidRPr="00926334">
              <w:rPr>
                <w:lang w:val="en-US" w:eastAsia="zh-CN"/>
              </w:rPr>
              <w:t>Aggressor system</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6311E0">
            <w:pPr>
              <w:pStyle w:val="TAH"/>
              <w:rPr>
                <w:lang w:val="en-US" w:eastAsia="zh-CN"/>
              </w:rPr>
            </w:pPr>
            <w:r w:rsidRPr="00926334">
              <w:rPr>
                <w:lang w:val="en-US" w:eastAsia="zh-CN"/>
              </w:rPr>
              <w:t>Victim system</w:t>
            </w:r>
          </w:p>
        </w:tc>
      </w:tr>
      <w:tr w:rsidR="00377046" w:rsidRPr="0013422D" w:rsidTr="006311E0">
        <w:trPr>
          <w:trHeight w:val="280"/>
          <w:jc w:val="center"/>
        </w:trPr>
        <w:tc>
          <w:tcPr>
            <w:tcW w:w="729" w:type="dxa"/>
            <w:vMerge w:val="restart"/>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6311E0" w:rsidRDefault="00377046" w:rsidP="006311E0">
            <w:pPr>
              <w:pStyle w:val="Guidance"/>
              <w:spacing w:after="0"/>
              <w:jc w:val="center"/>
              <w:rPr>
                <w:rFonts w:ascii="Arial" w:hAnsi="Arial" w:cs="Arial"/>
                <w:b/>
                <w:i w:val="0"/>
                <w:color w:val="auto"/>
                <w:sz w:val="18"/>
                <w:szCs w:val="18"/>
              </w:rPr>
            </w:pPr>
            <w:r w:rsidRPr="006311E0">
              <w:rPr>
                <w:rFonts w:ascii="Arial" w:hAnsi="Arial" w:cs="Arial"/>
                <w:b/>
                <w:i w:val="0"/>
                <w:color w:val="auto"/>
                <w:sz w:val="18"/>
                <w:szCs w:val="18"/>
              </w:rPr>
              <w:t>1</w:t>
            </w:r>
          </w:p>
        </w:tc>
        <w:tc>
          <w:tcPr>
            <w:tcW w:w="1179" w:type="dxa"/>
            <w:vMerge w:val="restart"/>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6311E0" w:rsidRDefault="00377046" w:rsidP="006311E0">
            <w:pPr>
              <w:pStyle w:val="Guidance"/>
              <w:spacing w:after="0"/>
              <w:jc w:val="center"/>
              <w:rPr>
                <w:rFonts w:ascii="Arial" w:hAnsi="Arial" w:cs="Arial"/>
                <w:b/>
                <w:i w:val="0"/>
                <w:color w:val="auto"/>
                <w:sz w:val="18"/>
                <w:szCs w:val="18"/>
              </w:rPr>
            </w:pPr>
            <w:r w:rsidRPr="006311E0">
              <w:rPr>
                <w:rFonts w:ascii="Arial" w:hAnsi="Arial" w:cs="Arial"/>
                <w:b/>
                <w:i w:val="0"/>
                <w:color w:val="auto"/>
                <w:sz w:val="18"/>
                <w:szCs w:val="18"/>
              </w:rPr>
              <w:t>1</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UL: UE -&gt; gNB</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UL: (IAB-MT) -&gt; (IAB-Donor)</w:t>
            </w:r>
          </w:p>
        </w:tc>
      </w:tr>
      <w:tr w:rsidR="00377046" w:rsidRPr="0013422D" w:rsidTr="006311E0">
        <w:trPr>
          <w:trHeight w:val="280"/>
          <w:jc w:val="center"/>
        </w:trPr>
        <w:tc>
          <w:tcPr>
            <w:tcW w:w="729" w:type="dxa"/>
            <w:vMerge/>
            <w:tcBorders>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6311E0" w:rsidRDefault="00377046" w:rsidP="006311E0">
            <w:pPr>
              <w:pStyle w:val="Guidance"/>
              <w:spacing w:after="0"/>
              <w:jc w:val="center"/>
              <w:rPr>
                <w:rFonts w:ascii="Arial" w:hAnsi="Arial" w:cs="Arial"/>
                <w:b/>
                <w:i w:val="0"/>
                <w:color w:val="auto"/>
                <w:sz w:val="18"/>
                <w:szCs w:val="18"/>
              </w:rPr>
            </w:pPr>
          </w:p>
        </w:tc>
        <w:tc>
          <w:tcPr>
            <w:tcW w:w="1179" w:type="dxa"/>
            <w:vMerge/>
            <w:tcBorders>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6311E0" w:rsidRDefault="00377046" w:rsidP="006311E0">
            <w:pPr>
              <w:pStyle w:val="Guidance"/>
              <w:spacing w:after="0"/>
              <w:jc w:val="center"/>
              <w:rPr>
                <w:rFonts w:ascii="Arial" w:hAnsi="Arial" w:cs="Arial"/>
                <w:b/>
                <w:i w:val="0"/>
                <w:color w:val="auto"/>
                <w:sz w:val="18"/>
                <w:szCs w:val="18"/>
              </w:rPr>
            </w:pP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DL: gNB-&gt;UE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DL: (IAB-Donor)-&gt;(IAB-MT)</w:t>
            </w:r>
          </w:p>
        </w:tc>
      </w:tr>
      <w:tr w:rsidR="00377046" w:rsidRPr="0013422D" w:rsidTr="006311E0">
        <w:trPr>
          <w:trHeight w:val="356"/>
          <w:jc w:val="center"/>
        </w:trPr>
        <w:tc>
          <w:tcPr>
            <w:tcW w:w="72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6311E0" w:rsidRDefault="00377046" w:rsidP="006311E0">
            <w:pPr>
              <w:pStyle w:val="Guidance"/>
              <w:spacing w:after="0"/>
              <w:jc w:val="center"/>
              <w:rPr>
                <w:rFonts w:ascii="Arial" w:hAnsi="Arial" w:cs="Arial"/>
                <w:b/>
                <w:i w:val="0"/>
                <w:color w:val="auto"/>
                <w:sz w:val="18"/>
                <w:szCs w:val="18"/>
              </w:rPr>
            </w:pPr>
            <w:r w:rsidRPr="006311E0">
              <w:rPr>
                <w:rFonts w:ascii="Arial" w:hAnsi="Arial" w:cs="Arial"/>
                <w:b/>
                <w:i w:val="0"/>
                <w:color w:val="auto"/>
                <w:sz w:val="18"/>
                <w:szCs w:val="18"/>
              </w:rPr>
              <w:t>2</w:t>
            </w:r>
          </w:p>
        </w:tc>
        <w:tc>
          <w:tcPr>
            <w:tcW w:w="117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6311E0" w:rsidRDefault="00377046" w:rsidP="006311E0">
            <w:pPr>
              <w:pStyle w:val="Guidance"/>
              <w:spacing w:after="0"/>
              <w:jc w:val="center"/>
              <w:rPr>
                <w:rFonts w:ascii="Arial" w:hAnsi="Arial" w:cs="Arial"/>
                <w:b/>
                <w:i w:val="0"/>
                <w:color w:val="auto"/>
                <w:sz w:val="18"/>
                <w:szCs w:val="18"/>
              </w:rPr>
            </w:pPr>
            <w:r w:rsidRPr="006311E0">
              <w:rPr>
                <w:rFonts w:ascii="Arial" w:hAnsi="Arial" w:cs="Arial"/>
                <w:b/>
                <w:i w:val="0"/>
                <w:color w:val="auto"/>
                <w:sz w:val="18"/>
                <w:szCs w:val="18"/>
              </w:rPr>
              <w:t>1</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UL: UE -&gt; gNB</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UL: (IAB-MT) &amp; UE -&gt;(IAB-DU/IAB-Donor)</w:t>
            </w:r>
          </w:p>
        </w:tc>
      </w:tr>
      <w:tr w:rsidR="00377046" w:rsidRPr="0013422D" w:rsidTr="006311E0">
        <w:trPr>
          <w:trHeight w:val="413"/>
          <w:jc w:val="center"/>
        </w:trPr>
        <w:tc>
          <w:tcPr>
            <w:tcW w:w="729" w:type="dxa"/>
            <w:vMerge/>
            <w:tcBorders>
              <w:top w:val="single" w:sz="8" w:space="0" w:color="000000"/>
              <w:left w:val="single" w:sz="8" w:space="0" w:color="000000"/>
              <w:bottom w:val="single" w:sz="8" w:space="0" w:color="000000"/>
              <w:right w:val="single" w:sz="8" w:space="0" w:color="000000"/>
            </w:tcBorders>
            <w:vAlign w:val="center"/>
            <w:hideMark/>
          </w:tcPr>
          <w:p w:rsidR="00377046" w:rsidRPr="006311E0" w:rsidRDefault="00377046" w:rsidP="006311E0">
            <w:pPr>
              <w:pStyle w:val="Guidance"/>
              <w:spacing w:after="0"/>
              <w:jc w:val="center"/>
              <w:rPr>
                <w:rFonts w:ascii="Arial" w:hAnsi="Arial" w:cs="Arial"/>
                <w:b/>
                <w:i w:val="0"/>
                <w:color w:val="auto"/>
                <w:sz w:val="18"/>
                <w:szCs w:val="18"/>
              </w:rPr>
            </w:pPr>
          </w:p>
        </w:tc>
        <w:tc>
          <w:tcPr>
            <w:tcW w:w="1179" w:type="dxa"/>
            <w:vMerge/>
            <w:tcBorders>
              <w:top w:val="single" w:sz="8" w:space="0" w:color="000000"/>
              <w:left w:val="single" w:sz="8" w:space="0" w:color="000000"/>
              <w:bottom w:val="single" w:sz="8" w:space="0" w:color="000000"/>
              <w:right w:val="single" w:sz="8" w:space="0" w:color="000000"/>
            </w:tcBorders>
            <w:vAlign w:val="center"/>
            <w:hideMark/>
          </w:tcPr>
          <w:p w:rsidR="00377046" w:rsidRPr="006311E0" w:rsidRDefault="00377046" w:rsidP="006311E0">
            <w:pPr>
              <w:pStyle w:val="Guidance"/>
              <w:spacing w:after="0"/>
              <w:jc w:val="center"/>
              <w:rPr>
                <w:rFonts w:ascii="Arial" w:hAnsi="Arial" w:cs="Arial"/>
                <w:b/>
                <w:i w:val="0"/>
                <w:color w:val="auto"/>
                <w:sz w:val="18"/>
                <w:szCs w:val="18"/>
              </w:rPr>
            </w:pP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DL: gNB-&gt;UE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DL: (IAB-DU/IAB-Donor)-&gt;(IAB-MT) &amp; UE</w:t>
            </w:r>
          </w:p>
        </w:tc>
      </w:tr>
      <w:tr w:rsidR="00377046" w:rsidRPr="0013422D" w:rsidTr="006311E0">
        <w:trPr>
          <w:trHeight w:val="35"/>
          <w:jc w:val="center"/>
        </w:trPr>
        <w:tc>
          <w:tcPr>
            <w:tcW w:w="729" w:type="dxa"/>
            <w:vMerge/>
            <w:tcBorders>
              <w:top w:val="single" w:sz="8" w:space="0" w:color="000000"/>
              <w:left w:val="single" w:sz="8" w:space="0" w:color="000000"/>
              <w:bottom w:val="single" w:sz="8" w:space="0" w:color="000000"/>
              <w:right w:val="single" w:sz="8" w:space="0" w:color="000000"/>
            </w:tcBorders>
            <w:vAlign w:val="center"/>
            <w:hideMark/>
          </w:tcPr>
          <w:p w:rsidR="00377046" w:rsidRPr="006311E0" w:rsidRDefault="00377046" w:rsidP="006311E0">
            <w:pPr>
              <w:pStyle w:val="Guidance"/>
              <w:jc w:val="center"/>
              <w:rPr>
                <w:rFonts w:ascii="Arial" w:hAnsi="Arial" w:cs="Arial"/>
                <w:b/>
                <w:i w:val="0"/>
                <w:color w:val="auto"/>
                <w:sz w:val="18"/>
                <w:szCs w:val="18"/>
              </w:rPr>
            </w:pP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6311E0" w:rsidRDefault="00377046" w:rsidP="006311E0">
            <w:pPr>
              <w:pStyle w:val="Guidance"/>
              <w:jc w:val="center"/>
              <w:rPr>
                <w:rFonts w:ascii="Arial" w:hAnsi="Arial" w:cs="Arial"/>
                <w:b/>
                <w:i w:val="0"/>
                <w:color w:val="auto"/>
                <w:sz w:val="18"/>
                <w:szCs w:val="18"/>
              </w:rPr>
            </w:pPr>
            <w:r w:rsidRPr="006311E0">
              <w:rPr>
                <w:rFonts w:ascii="Arial" w:hAnsi="Arial" w:cs="Arial"/>
                <w:b/>
                <w:i w:val="0"/>
                <w:color w:val="auto"/>
                <w:sz w:val="18"/>
                <w:szCs w:val="18"/>
              </w:rPr>
              <w:t>2</w:t>
            </w:r>
          </w:p>
        </w:tc>
        <w:tc>
          <w:tcPr>
            <w:tcW w:w="1626"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DL: gNB-&gt;UE</w:t>
            </w:r>
          </w:p>
        </w:tc>
        <w:tc>
          <w:tcPr>
            <w:tcW w:w="3544"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CA1CB0" w:rsidRDefault="00377046" w:rsidP="008F2DDA">
            <w:pPr>
              <w:pStyle w:val="afa"/>
              <w:spacing w:before="0" w:after="0"/>
              <w:rPr>
                <w:rFonts w:eastAsiaTheme="minorEastAsia"/>
                <w:sz w:val="18"/>
                <w:szCs w:val="18"/>
                <w:lang w:val="en-GB" w:eastAsia="en-US"/>
              </w:rPr>
            </w:pPr>
            <w:r w:rsidRPr="00CA1CB0">
              <w:rPr>
                <w:rFonts w:eastAsiaTheme="minorEastAsia"/>
                <w:sz w:val="18"/>
                <w:szCs w:val="18"/>
                <w:lang w:val="en-GB" w:eastAsia="en-US"/>
              </w:rPr>
              <w:t>DL: (IAB-MT) -&gt;(IAB-DU/IAB-Donor)</w:t>
            </w:r>
            <w:r>
              <w:rPr>
                <w:rFonts w:eastAsiaTheme="minorEastAsia"/>
                <w:sz w:val="18"/>
                <w:szCs w:val="18"/>
                <w:lang w:val="en-GB" w:eastAsia="en-US"/>
              </w:rPr>
              <w:t xml:space="preserve">  </w:t>
            </w:r>
            <w:r w:rsidRPr="00CA1CB0">
              <w:rPr>
                <w:rFonts w:eastAsiaTheme="minorEastAsia"/>
                <w:sz w:val="18"/>
                <w:szCs w:val="18"/>
                <w:lang w:val="en-GB" w:eastAsia="en-US"/>
              </w:rPr>
              <w:t>&amp;</w:t>
            </w:r>
          </w:p>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DL: (IAB-DU/IAB-Donor)-&gt;(IAB-MT &amp; UE)</w:t>
            </w:r>
          </w:p>
        </w:tc>
      </w:tr>
      <w:tr w:rsidR="00377046" w:rsidRPr="0013422D" w:rsidTr="006311E0">
        <w:trPr>
          <w:trHeight w:val="122"/>
          <w:jc w:val="center"/>
        </w:trPr>
        <w:tc>
          <w:tcPr>
            <w:tcW w:w="19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6311E0" w:rsidRDefault="006311E0" w:rsidP="008F2DDA">
            <w:pPr>
              <w:pStyle w:val="Guidance"/>
              <w:rPr>
                <w:rFonts w:ascii="Arial" w:hAnsi="Arial" w:cs="Arial"/>
                <w:b/>
                <w:i w:val="0"/>
                <w:color w:val="auto"/>
                <w:sz w:val="18"/>
                <w:szCs w:val="18"/>
              </w:rPr>
            </w:pPr>
            <w:r>
              <w:rPr>
                <w:rFonts w:ascii="Arial" w:hAnsi="Arial" w:cs="Arial"/>
                <w:b/>
                <w:i w:val="0"/>
                <w:color w:val="auto"/>
                <w:sz w:val="18"/>
                <w:szCs w:val="18"/>
              </w:rPr>
              <w:t>Assumption for all scenarios</w:t>
            </w:r>
          </w:p>
        </w:tc>
        <w:tc>
          <w:tcPr>
            <w:tcW w:w="517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8F2DDA">
            <w:pPr>
              <w:pStyle w:val="Guidance"/>
              <w:rPr>
                <w:rFonts w:ascii="Arial" w:hAnsi="Arial" w:cs="Arial"/>
                <w:i w:val="0"/>
                <w:color w:val="auto"/>
                <w:sz w:val="18"/>
                <w:szCs w:val="18"/>
              </w:rPr>
            </w:pPr>
            <w:r w:rsidRPr="00926334">
              <w:rPr>
                <w:rFonts w:ascii="Arial" w:hAnsi="Arial" w:cs="Arial"/>
                <w:i w:val="0"/>
                <w:color w:val="auto"/>
                <w:sz w:val="18"/>
                <w:szCs w:val="18"/>
              </w:rPr>
              <w:t>1 MT and 3 DUs per site (1 DU per sector)</w:t>
            </w:r>
          </w:p>
        </w:tc>
      </w:tr>
    </w:tbl>
    <w:p w:rsidR="00377046" w:rsidRDefault="00377046" w:rsidP="00377046">
      <w:pPr>
        <w:pStyle w:val="Guidance"/>
        <w:rPr>
          <w:i w:val="0"/>
          <w:color w:val="auto"/>
          <w:kern w:val="2"/>
          <w:lang w:val="en-US" w:eastAsia="zh-CN"/>
        </w:rPr>
      </w:pPr>
    </w:p>
    <w:p w:rsidR="00377046" w:rsidRPr="009E177C" w:rsidRDefault="00377046" w:rsidP="00377046">
      <w:pPr>
        <w:pStyle w:val="TH"/>
      </w:pPr>
      <w:r w:rsidRPr="00926334">
        <w:rPr>
          <w:rFonts w:hint="eastAsia"/>
        </w:rPr>
        <w:lastRenderedPageBreak/>
        <w:t>T</w:t>
      </w:r>
      <w:r w:rsidRPr="00926334">
        <w:t>able 6.1.2-</w:t>
      </w:r>
      <w:r>
        <w:t>4</w:t>
      </w:r>
      <w:r w:rsidRPr="00926334">
        <w:t>: Aggressor: NR Network, Victim: IAB Network</w:t>
      </w:r>
    </w:p>
    <w:tbl>
      <w:tblPr>
        <w:tblW w:w="8495" w:type="dxa"/>
        <w:jc w:val="center"/>
        <w:tblCellMar>
          <w:left w:w="0" w:type="dxa"/>
          <w:right w:w="0" w:type="dxa"/>
        </w:tblCellMar>
        <w:tblLook w:val="04A0" w:firstRow="1" w:lastRow="0" w:firstColumn="1" w:lastColumn="0" w:noHBand="0" w:noVBand="1"/>
      </w:tblPr>
      <w:tblGrid>
        <w:gridCol w:w="729"/>
        <w:gridCol w:w="1179"/>
        <w:gridCol w:w="3185"/>
        <w:gridCol w:w="3402"/>
      </w:tblGrid>
      <w:tr w:rsidR="00377046" w:rsidRPr="0013422D" w:rsidTr="006311E0">
        <w:trPr>
          <w:trHeight w:val="218"/>
          <w:jc w:val="center"/>
        </w:trPr>
        <w:tc>
          <w:tcPr>
            <w:tcW w:w="72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6311E0">
            <w:pPr>
              <w:pStyle w:val="TAH"/>
              <w:rPr>
                <w:lang w:val="en-US" w:eastAsia="zh-CN"/>
              </w:rPr>
            </w:pPr>
            <w:r w:rsidRPr="00926334">
              <w:rPr>
                <w:lang w:val="en-US" w:eastAsia="zh-CN"/>
              </w:rPr>
              <w:t>Layout</w:t>
            </w: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6311E0">
            <w:pPr>
              <w:pStyle w:val="TAH"/>
              <w:rPr>
                <w:lang w:val="en-US" w:eastAsia="zh-CN"/>
              </w:rPr>
            </w:pPr>
            <w:r w:rsidRPr="00926334">
              <w:rPr>
                <w:lang w:val="en-US" w:eastAsia="zh-CN"/>
              </w:rPr>
              <w:t>Scenario</w:t>
            </w:r>
          </w:p>
        </w:tc>
        <w:tc>
          <w:tcPr>
            <w:tcW w:w="31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6311E0">
            <w:pPr>
              <w:pStyle w:val="TAH"/>
              <w:rPr>
                <w:lang w:val="en-US" w:eastAsia="zh-CN"/>
              </w:rPr>
            </w:pPr>
            <w:r w:rsidRPr="00926334">
              <w:rPr>
                <w:lang w:val="en-US" w:eastAsia="zh-CN"/>
              </w:rPr>
              <w:t>Aggressor system</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6311E0">
            <w:pPr>
              <w:pStyle w:val="TAH"/>
              <w:rPr>
                <w:lang w:val="en-US" w:eastAsia="zh-CN"/>
              </w:rPr>
            </w:pPr>
            <w:r w:rsidRPr="00926334">
              <w:rPr>
                <w:lang w:val="en-US" w:eastAsia="zh-CN"/>
              </w:rPr>
              <w:t>Victim system</w:t>
            </w:r>
          </w:p>
        </w:tc>
      </w:tr>
      <w:tr w:rsidR="00377046" w:rsidRPr="0013422D" w:rsidTr="006311E0">
        <w:trPr>
          <w:trHeight w:val="67"/>
          <w:jc w:val="center"/>
        </w:trPr>
        <w:tc>
          <w:tcPr>
            <w:tcW w:w="729" w:type="dxa"/>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6311E0" w:rsidRDefault="00377046" w:rsidP="006311E0">
            <w:pPr>
              <w:pStyle w:val="Guidance"/>
              <w:spacing w:after="0"/>
              <w:jc w:val="center"/>
              <w:rPr>
                <w:rFonts w:ascii="Arial" w:hAnsi="Arial" w:cs="Arial"/>
                <w:b/>
                <w:i w:val="0"/>
                <w:color w:val="auto"/>
                <w:sz w:val="18"/>
                <w:szCs w:val="18"/>
              </w:rPr>
            </w:pPr>
            <w:r w:rsidRPr="006311E0">
              <w:rPr>
                <w:rFonts w:ascii="Arial" w:hAnsi="Arial" w:cs="Arial"/>
                <w:b/>
                <w:i w:val="0"/>
                <w:color w:val="auto"/>
                <w:sz w:val="18"/>
                <w:szCs w:val="18"/>
              </w:rPr>
              <w:t>1</w:t>
            </w:r>
          </w:p>
        </w:tc>
        <w:tc>
          <w:tcPr>
            <w:tcW w:w="1179" w:type="dxa"/>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6311E0" w:rsidRDefault="00377046" w:rsidP="006311E0">
            <w:pPr>
              <w:pStyle w:val="Guidance"/>
              <w:spacing w:after="0"/>
              <w:jc w:val="center"/>
              <w:rPr>
                <w:rFonts w:ascii="Arial" w:hAnsi="Arial" w:cs="Arial"/>
                <w:b/>
                <w:i w:val="0"/>
                <w:color w:val="auto"/>
                <w:sz w:val="18"/>
                <w:szCs w:val="18"/>
              </w:rPr>
            </w:pPr>
            <w:r w:rsidRPr="006311E0">
              <w:rPr>
                <w:rFonts w:ascii="Arial" w:hAnsi="Arial" w:cs="Arial"/>
                <w:b/>
                <w:i w:val="0"/>
                <w:color w:val="auto"/>
                <w:sz w:val="18"/>
                <w:szCs w:val="18"/>
              </w:rPr>
              <w:t>1</w:t>
            </w:r>
          </w:p>
        </w:tc>
        <w:tc>
          <w:tcPr>
            <w:tcW w:w="3185" w:type="dxa"/>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UL: (IAB-MT) -&gt; (IAB-Donor)</w:t>
            </w:r>
          </w:p>
        </w:tc>
        <w:tc>
          <w:tcPr>
            <w:tcW w:w="3402" w:type="dxa"/>
            <w:tcBorders>
              <w:top w:val="single" w:sz="8" w:space="0" w:color="000000"/>
              <w:left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UL: (IAB-MT) -&gt; (IAB-Donor)</w:t>
            </w:r>
          </w:p>
        </w:tc>
      </w:tr>
      <w:tr w:rsidR="00377046" w:rsidRPr="0013422D" w:rsidTr="006311E0">
        <w:trPr>
          <w:trHeight w:val="35"/>
          <w:jc w:val="center"/>
        </w:trPr>
        <w:tc>
          <w:tcPr>
            <w:tcW w:w="72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6311E0" w:rsidRDefault="00377046" w:rsidP="006311E0">
            <w:pPr>
              <w:pStyle w:val="Guidance"/>
              <w:spacing w:after="0"/>
              <w:jc w:val="center"/>
              <w:rPr>
                <w:rFonts w:ascii="Arial" w:hAnsi="Arial" w:cs="Arial"/>
                <w:b/>
                <w:i w:val="0"/>
                <w:color w:val="auto"/>
                <w:sz w:val="18"/>
                <w:szCs w:val="18"/>
              </w:rPr>
            </w:pPr>
            <w:r w:rsidRPr="006311E0">
              <w:rPr>
                <w:rFonts w:ascii="Arial" w:hAnsi="Arial" w:cs="Arial"/>
                <w:b/>
                <w:i w:val="0"/>
                <w:color w:val="auto"/>
                <w:sz w:val="18"/>
                <w:szCs w:val="18"/>
              </w:rPr>
              <w:t>2</w:t>
            </w:r>
          </w:p>
        </w:tc>
        <w:tc>
          <w:tcPr>
            <w:tcW w:w="117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6311E0" w:rsidRDefault="00377046" w:rsidP="006311E0">
            <w:pPr>
              <w:pStyle w:val="Guidance"/>
              <w:spacing w:after="0"/>
              <w:jc w:val="center"/>
              <w:rPr>
                <w:rFonts w:ascii="Arial" w:hAnsi="Arial" w:cs="Arial"/>
                <w:b/>
                <w:i w:val="0"/>
                <w:color w:val="auto"/>
                <w:sz w:val="18"/>
                <w:szCs w:val="18"/>
              </w:rPr>
            </w:pPr>
            <w:r w:rsidRPr="006311E0">
              <w:rPr>
                <w:rFonts w:ascii="Arial" w:hAnsi="Arial" w:cs="Arial"/>
                <w:b/>
                <w:i w:val="0"/>
                <w:color w:val="auto"/>
                <w:sz w:val="18"/>
                <w:szCs w:val="18"/>
              </w:rPr>
              <w:t>1</w:t>
            </w:r>
          </w:p>
        </w:tc>
        <w:tc>
          <w:tcPr>
            <w:tcW w:w="31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UL: (IAB-MT) &amp; UE -&gt;(IAB-DU/IAB-Donor)</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UL: (IAB-MT) &amp; UE -&gt;(IAB-DU/IAB-Donor)</w:t>
            </w:r>
          </w:p>
        </w:tc>
      </w:tr>
      <w:tr w:rsidR="00377046" w:rsidRPr="0013422D" w:rsidTr="006311E0">
        <w:trPr>
          <w:trHeight w:val="413"/>
          <w:jc w:val="center"/>
        </w:trPr>
        <w:tc>
          <w:tcPr>
            <w:tcW w:w="729" w:type="dxa"/>
            <w:vMerge/>
            <w:tcBorders>
              <w:top w:val="single" w:sz="8" w:space="0" w:color="000000"/>
              <w:left w:val="single" w:sz="8" w:space="0" w:color="000000"/>
              <w:bottom w:val="single" w:sz="8" w:space="0" w:color="000000"/>
              <w:right w:val="single" w:sz="8" w:space="0" w:color="000000"/>
            </w:tcBorders>
            <w:vAlign w:val="center"/>
            <w:hideMark/>
          </w:tcPr>
          <w:p w:rsidR="00377046" w:rsidRPr="006311E0" w:rsidRDefault="00377046" w:rsidP="006311E0">
            <w:pPr>
              <w:pStyle w:val="Guidance"/>
              <w:spacing w:after="0"/>
              <w:jc w:val="center"/>
              <w:rPr>
                <w:rFonts w:ascii="Arial" w:hAnsi="Arial" w:cs="Arial"/>
                <w:b/>
                <w:i w:val="0"/>
                <w:color w:val="auto"/>
                <w:sz w:val="18"/>
                <w:szCs w:val="18"/>
              </w:rPr>
            </w:pPr>
          </w:p>
        </w:tc>
        <w:tc>
          <w:tcPr>
            <w:tcW w:w="1179" w:type="dxa"/>
            <w:vMerge/>
            <w:tcBorders>
              <w:top w:val="single" w:sz="8" w:space="0" w:color="000000"/>
              <w:left w:val="single" w:sz="8" w:space="0" w:color="000000"/>
              <w:bottom w:val="single" w:sz="8" w:space="0" w:color="000000"/>
              <w:right w:val="single" w:sz="8" w:space="0" w:color="000000"/>
            </w:tcBorders>
            <w:vAlign w:val="center"/>
            <w:hideMark/>
          </w:tcPr>
          <w:p w:rsidR="00377046" w:rsidRPr="006311E0" w:rsidRDefault="00377046" w:rsidP="006311E0">
            <w:pPr>
              <w:pStyle w:val="Guidance"/>
              <w:spacing w:after="0"/>
              <w:jc w:val="center"/>
              <w:rPr>
                <w:rFonts w:ascii="Arial" w:hAnsi="Arial" w:cs="Arial"/>
                <w:b/>
                <w:i w:val="0"/>
                <w:color w:val="auto"/>
                <w:sz w:val="18"/>
                <w:szCs w:val="18"/>
              </w:rPr>
            </w:pPr>
          </w:p>
        </w:tc>
        <w:tc>
          <w:tcPr>
            <w:tcW w:w="31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DL: (IAB-DU/IAB-Donor)-&gt;(IAB-MT) &amp; UE</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DL: (IAB-DU/IAB-Donor)-&gt;(IAB-MT) &amp; UE</w:t>
            </w:r>
          </w:p>
        </w:tc>
      </w:tr>
      <w:tr w:rsidR="00377046" w:rsidRPr="0013422D" w:rsidTr="006311E0">
        <w:trPr>
          <w:trHeight w:val="35"/>
          <w:jc w:val="center"/>
        </w:trPr>
        <w:tc>
          <w:tcPr>
            <w:tcW w:w="729" w:type="dxa"/>
            <w:vMerge/>
            <w:tcBorders>
              <w:top w:val="single" w:sz="8" w:space="0" w:color="000000"/>
              <w:left w:val="single" w:sz="8" w:space="0" w:color="000000"/>
              <w:bottom w:val="single" w:sz="8" w:space="0" w:color="000000"/>
              <w:right w:val="single" w:sz="8" w:space="0" w:color="000000"/>
            </w:tcBorders>
            <w:vAlign w:val="center"/>
            <w:hideMark/>
          </w:tcPr>
          <w:p w:rsidR="00377046" w:rsidRPr="006311E0" w:rsidRDefault="00377046" w:rsidP="006311E0">
            <w:pPr>
              <w:pStyle w:val="Guidance"/>
              <w:jc w:val="center"/>
              <w:rPr>
                <w:rFonts w:ascii="Arial" w:hAnsi="Arial" w:cs="Arial"/>
                <w:b/>
                <w:i w:val="0"/>
                <w:color w:val="auto"/>
                <w:sz w:val="18"/>
                <w:szCs w:val="18"/>
              </w:rPr>
            </w:pPr>
          </w:p>
        </w:tc>
        <w:tc>
          <w:tcPr>
            <w:tcW w:w="1179"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6311E0" w:rsidRDefault="00377046" w:rsidP="006311E0">
            <w:pPr>
              <w:pStyle w:val="Guidance"/>
              <w:jc w:val="center"/>
              <w:rPr>
                <w:rFonts w:ascii="Arial" w:hAnsi="Arial" w:cs="Arial"/>
                <w:b/>
                <w:i w:val="0"/>
                <w:color w:val="auto"/>
                <w:sz w:val="18"/>
                <w:szCs w:val="18"/>
              </w:rPr>
            </w:pPr>
            <w:r w:rsidRPr="006311E0">
              <w:rPr>
                <w:rFonts w:ascii="Arial" w:hAnsi="Arial" w:cs="Arial"/>
                <w:b/>
                <w:i w:val="0"/>
                <w:color w:val="auto"/>
                <w:sz w:val="18"/>
                <w:szCs w:val="18"/>
              </w:rPr>
              <w:t>2</w:t>
            </w:r>
          </w:p>
        </w:tc>
        <w:tc>
          <w:tcPr>
            <w:tcW w:w="3185"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CA1CB0" w:rsidRDefault="00377046" w:rsidP="008F2DDA">
            <w:pPr>
              <w:pStyle w:val="afa"/>
              <w:spacing w:before="0" w:after="0"/>
              <w:rPr>
                <w:rFonts w:eastAsiaTheme="minorEastAsia"/>
                <w:sz w:val="18"/>
                <w:szCs w:val="18"/>
                <w:lang w:val="en-GB" w:eastAsia="en-US"/>
              </w:rPr>
            </w:pPr>
            <w:r w:rsidRPr="00CA1CB0">
              <w:rPr>
                <w:rFonts w:eastAsiaTheme="minorEastAsia"/>
                <w:sz w:val="18"/>
                <w:szCs w:val="18"/>
                <w:lang w:val="en-GB" w:eastAsia="en-US"/>
              </w:rPr>
              <w:t>DL: (IAB-MT) -&gt;(IAB-DU/IAB-Donor)&amp;</w:t>
            </w:r>
          </w:p>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DL: (IAB-DU/IAB-Donor)-&gt;(IAB-MT &amp; UE)</w:t>
            </w:r>
          </w:p>
        </w:tc>
        <w:tc>
          <w:tcPr>
            <w:tcW w:w="3402" w:type="dxa"/>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tcPr>
          <w:p w:rsidR="00377046" w:rsidRPr="00CA1CB0" w:rsidRDefault="00377046" w:rsidP="008F2DDA">
            <w:pPr>
              <w:pStyle w:val="afa"/>
              <w:spacing w:before="0" w:after="0"/>
              <w:rPr>
                <w:rFonts w:eastAsiaTheme="minorEastAsia"/>
                <w:sz w:val="18"/>
                <w:szCs w:val="18"/>
                <w:lang w:val="en-GB" w:eastAsia="en-US"/>
              </w:rPr>
            </w:pPr>
            <w:r w:rsidRPr="00CA1CB0">
              <w:rPr>
                <w:rFonts w:eastAsiaTheme="minorEastAsia"/>
                <w:sz w:val="18"/>
                <w:szCs w:val="18"/>
                <w:lang w:val="en-GB" w:eastAsia="en-US"/>
              </w:rPr>
              <w:t>DL: (IAB-MT) -&gt;(IAB-DU/IAB-Donor)&amp;</w:t>
            </w:r>
          </w:p>
          <w:p w:rsidR="00377046" w:rsidRPr="00926334" w:rsidRDefault="00377046" w:rsidP="008F2DDA">
            <w:pPr>
              <w:pStyle w:val="Guidance"/>
              <w:spacing w:after="0"/>
              <w:rPr>
                <w:rFonts w:ascii="Arial" w:hAnsi="Arial" w:cs="Arial"/>
                <w:i w:val="0"/>
                <w:color w:val="auto"/>
                <w:sz w:val="18"/>
                <w:szCs w:val="18"/>
              </w:rPr>
            </w:pPr>
            <w:r w:rsidRPr="00CA1CB0">
              <w:rPr>
                <w:rFonts w:ascii="Arial" w:hAnsi="Arial" w:cs="Arial"/>
                <w:i w:val="0"/>
                <w:color w:val="auto"/>
                <w:sz w:val="18"/>
                <w:szCs w:val="18"/>
              </w:rPr>
              <w:t>DL: (IAB-DU/IAB-Donor)-&gt;(IAB-MT &amp; UE)</w:t>
            </w:r>
          </w:p>
        </w:tc>
      </w:tr>
      <w:tr w:rsidR="00377046" w:rsidRPr="0013422D" w:rsidTr="006311E0">
        <w:trPr>
          <w:trHeight w:val="116"/>
          <w:jc w:val="center"/>
        </w:trPr>
        <w:tc>
          <w:tcPr>
            <w:tcW w:w="19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6311E0" w:rsidRDefault="00377046" w:rsidP="006311E0">
            <w:pPr>
              <w:pStyle w:val="Guidance"/>
              <w:jc w:val="center"/>
              <w:rPr>
                <w:rFonts w:ascii="Arial" w:hAnsi="Arial" w:cs="Arial"/>
                <w:b/>
                <w:i w:val="0"/>
                <w:color w:val="auto"/>
                <w:sz w:val="18"/>
                <w:szCs w:val="18"/>
              </w:rPr>
            </w:pPr>
            <w:r w:rsidRPr="006311E0">
              <w:rPr>
                <w:rFonts w:ascii="Arial" w:hAnsi="Arial" w:cs="Arial"/>
                <w:b/>
                <w:i w:val="0"/>
                <w:color w:val="auto"/>
                <w:sz w:val="18"/>
                <w:szCs w:val="18"/>
              </w:rPr>
              <w:t>Assumption for all scenarios:</w:t>
            </w:r>
          </w:p>
        </w:tc>
        <w:tc>
          <w:tcPr>
            <w:tcW w:w="658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69" w:type="dxa"/>
              <w:bottom w:w="0" w:type="dxa"/>
              <w:right w:w="69" w:type="dxa"/>
            </w:tcMar>
            <w:vAlign w:val="center"/>
            <w:hideMark/>
          </w:tcPr>
          <w:p w:rsidR="00377046" w:rsidRPr="00926334" w:rsidRDefault="00377046" w:rsidP="008F2DDA">
            <w:pPr>
              <w:pStyle w:val="Guidance"/>
              <w:rPr>
                <w:rFonts w:ascii="Arial" w:hAnsi="Arial" w:cs="Arial"/>
                <w:i w:val="0"/>
                <w:color w:val="auto"/>
                <w:sz w:val="18"/>
                <w:szCs w:val="18"/>
              </w:rPr>
            </w:pPr>
            <w:r w:rsidRPr="00926334">
              <w:rPr>
                <w:rFonts w:ascii="Arial" w:hAnsi="Arial" w:cs="Arial"/>
                <w:i w:val="0"/>
                <w:color w:val="auto"/>
                <w:sz w:val="18"/>
                <w:szCs w:val="18"/>
              </w:rPr>
              <w:t>1 MT and 3 DUs per site (1 DU per sector)</w:t>
            </w:r>
          </w:p>
        </w:tc>
      </w:tr>
    </w:tbl>
    <w:p w:rsidR="00497AC2" w:rsidRPr="00553462" w:rsidRDefault="00497AC2" w:rsidP="00497AC2">
      <w:pPr>
        <w:pStyle w:val="Guidance"/>
      </w:pPr>
    </w:p>
    <w:p w:rsidR="009D273E" w:rsidRDefault="009D273E" w:rsidP="009D273E">
      <w:pPr>
        <w:pStyle w:val="3"/>
        <w:rPr>
          <w:rFonts w:eastAsia="宋体"/>
        </w:rPr>
      </w:pPr>
      <w:bookmarkStart w:id="45" w:name="_Toc50376184"/>
      <w:r>
        <w:rPr>
          <w:rFonts w:eastAsia="宋体"/>
        </w:rPr>
        <w:t>6.1.</w:t>
      </w:r>
      <w:r w:rsidR="00377046">
        <w:rPr>
          <w:rFonts w:eastAsia="宋体"/>
        </w:rPr>
        <w:t>3</w:t>
      </w:r>
      <w:r>
        <w:rPr>
          <w:rFonts w:eastAsia="宋体"/>
        </w:rPr>
        <w:tab/>
        <w:t>Co-location</w:t>
      </w:r>
      <w:bookmarkEnd w:id="45"/>
    </w:p>
    <w:p w:rsidR="009D273E" w:rsidRPr="003528DF" w:rsidRDefault="009D273E" w:rsidP="009D273E">
      <w:r w:rsidRPr="003528DF">
        <w:t>An IAB node is capable of transmitting in the DL (IAB-DU) or the UL (IAB-MT). When acting as an IAB-MT there are 2 possible co-location interference scenarios between the IAB-MT and a BS.</w:t>
      </w:r>
    </w:p>
    <w:p w:rsidR="009D273E" w:rsidRPr="0013473F" w:rsidRDefault="009D273E" w:rsidP="009D273E">
      <w:pPr>
        <w:pStyle w:val="B1"/>
        <w:numPr>
          <w:ilvl w:val="0"/>
          <w:numId w:val="8"/>
        </w:numPr>
      </w:pPr>
      <w:r w:rsidRPr="0013473F">
        <w:t>Aggressor IAB-MT transmitting in UL, victim BS receiving in UL</w:t>
      </w:r>
    </w:p>
    <w:p w:rsidR="009D273E" w:rsidRPr="0013473F" w:rsidRDefault="009D273E" w:rsidP="009D273E">
      <w:pPr>
        <w:pStyle w:val="B1"/>
        <w:numPr>
          <w:ilvl w:val="0"/>
          <w:numId w:val="8"/>
        </w:numPr>
      </w:pPr>
      <w:r w:rsidRPr="0013473F">
        <w:t>Aggressor BS transmitting in DL, victim IAB-MT receiving in DL</w:t>
      </w:r>
    </w:p>
    <w:p w:rsidR="009D273E" w:rsidRPr="0013473F" w:rsidRDefault="009D273E" w:rsidP="009D273E">
      <w:pPr>
        <w:rPr>
          <w:lang w:eastAsia="zh-CN"/>
        </w:rPr>
      </w:pPr>
      <w:r w:rsidRPr="0013473F">
        <w:rPr>
          <w:lang w:eastAsia="zh-CN"/>
        </w:rPr>
        <w:t>For co-location, the interference is given by:</w:t>
      </w:r>
    </w:p>
    <w:p w:rsidR="009D273E" w:rsidRPr="0013473F" w:rsidRDefault="009D273E" w:rsidP="009D273E">
      <w:pPr>
        <w:ind w:left="852"/>
        <w:rPr>
          <w:lang w:eastAsia="zh-CN"/>
        </w:rPr>
      </w:pPr>
      <w:r w:rsidRPr="0013473F">
        <w:rPr>
          <w:lang w:eastAsia="zh-CN"/>
        </w:rPr>
        <w:tab/>
      </w:r>
      <w:r w:rsidRPr="0013473F">
        <w:rPr>
          <w:lang w:eastAsia="zh-CN"/>
        </w:rPr>
        <w:tab/>
      </w:r>
      <w:r w:rsidRPr="0013473F">
        <w:rPr>
          <w:lang w:eastAsia="zh-CN"/>
        </w:rPr>
        <w:tab/>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 xml:space="preserve">interference </m:t>
            </m:r>
          </m:sub>
        </m:sSub>
        <m:r>
          <w:rPr>
            <w:rFonts w:ascii="Cambria Math" w:hAnsi="Cambria Math"/>
            <w:lang w:eastAsia="zh-CN"/>
          </w:rPr>
          <m:t>=10*</m:t>
        </m:r>
        <m:sSub>
          <m:sSubPr>
            <m:ctrlPr>
              <w:rPr>
                <w:rFonts w:ascii="Cambria Math" w:hAnsi="Cambria Math"/>
                <w:i/>
                <w:lang w:eastAsia="zh-CN"/>
              </w:rPr>
            </m:ctrlPr>
          </m:sSubPr>
          <m:e>
            <m:r>
              <w:rPr>
                <w:rFonts w:ascii="Cambria Math" w:hAnsi="Cambria Math"/>
                <w:lang w:eastAsia="zh-CN"/>
              </w:rPr>
              <m:t>log</m:t>
            </m:r>
          </m:e>
          <m:sub>
            <m:r>
              <w:rPr>
                <w:rFonts w:ascii="Cambria Math" w:hAnsi="Cambria Math"/>
                <w:lang w:eastAsia="zh-CN"/>
              </w:rPr>
              <m:t>10</m:t>
            </m:r>
          </m:sub>
        </m:sSub>
        <m:d>
          <m:dPr>
            <m:ctrlPr>
              <w:rPr>
                <w:rFonts w:ascii="Cambria Math" w:hAnsi="Cambria Math"/>
                <w:i/>
                <w:lang w:eastAsia="zh-CN"/>
              </w:rPr>
            </m:ctrlPr>
          </m:dPr>
          <m:e>
            <m:sSup>
              <m:sSupPr>
                <m:ctrlPr>
                  <w:rPr>
                    <w:rFonts w:ascii="Cambria Math" w:hAnsi="Cambria Math"/>
                    <w:i/>
                    <w:lang w:eastAsia="zh-CN"/>
                  </w:rPr>
                </m:ctrlPr>
              </m:sSupPr>
              <m:e>
                <m:r>
                  <w:rPr>
                    <w:rFonts w:ascii="Cambria Math" w:hAnsi="Cambria Math"/>
                    <w:lang w:eastAsia="zh-CN"/>
                  </w:rPr>
                  <m:t>10</m:t>
                </m:r>
              </m:e>
              <m:sup>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ACLR</m:t>
                        </m:r>
                      </m:sub>
                    </m:sSub>
                  </m:num>
                  <m:den>
                    <m:r>
                      <w:rPr>
                        <w:rFonts w:ascii="Cambria Math" w:hAnsi="Cambria Math"/>
                        <w:lang w:eastAsia="zh-CN"/>
                      </w:rPr>
                      <m:t>10</m:t>
                    </m:r>
                  </m:den>
                </m:f>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10</m:t>
                </m:r>
              </m:e>
              <m:sup>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ACS</m:t>
                        </m:r>
                      </m:sub>
                    </m:sSub>
                  </m:num>
                  <m:den>
                    <m:r>
                      <w:rPr>
                        <w:rFonts w:ascii="Cambria Math" w:hAnsi="Cambria Math"/>
                        <w:lang w:eastAsia="zh-CN"/>
                      </w:rPr>
                      <m:t>10</m:t>
                    </m:r>
                  </m:den>
                </m:f>
              </m:sup>
            </m:sSup>
          </m:e>
        </m:d>
      </m:oMath>
    </w:p>
    <w:p w:rsidR="009D273E" w:rsidRPr="0013473F" w:rsidRDefault="009D273E" w:rsidP="009D273E">
      <w:pPr>
        <w:rPr>
          <w:lang w:eastAsia="zh-CN"/>
        </w:rPr>
      </w:pPr>
      <w:r w:rsidRPr="0013473F">
        <w:rPr>
          <w:lang w:eastAsia="zh-CN"/>
        </w:rPr>
        <w:t>Where</w:t>
      </w:r>
      <w:r>
        <w:rPr>
          <w:rFonts w:hint="eastAsia"/>
          <w:lang w:eastAsia="zh-CN"/>
        </w:rPr>
        <w:t>:</w:t>
      </w:r>
      <w:r w:rsidRPr="0013473F">
        <w:rPr>
          <w:lang w:eastAsia="zh-CN"/>
        </w:rPr>
        <w:tab/>
      </w:r>
    </w:p>
    <w:p w:rsidR="009D273E" w:rsidRPr="0013473F" w:rsidRDefault="009D273E" w:rsidP="009D273E">
      <w:pPr>
        <w:ind w:firstLine="284"/>
        <w:rPr>
          <w:lang w:eastAsia="zh-CN"/>
        </w:rPr>
      </w:pPr>
      <w:r w:rsidRPr="0013473F">
        <w:rPr>
          <w:lang w:eastAsia="zh-CN"/>
        </w:rPr>
        <w:t>P</w:t>
      </w:r>
      <w:r w:rsidRPr="0013473F">
        <w:rPr>
          <w:vertAlign w:val="subscript"/>
          <w:lang w:eastAsia="zh-CN"/>
        </w:rPr>
        <w:t>ACLR</w:t>
      </w:r>
      <w:r w:rsidRPr="0013473F">
        <w:rPr>
          <w:lang w:eastAsia="zh-CN"/>
        </w:rPr>
        <w:t xml:space="preserve"> = Ptx_aggressor – ACLR</w:t>
      </w:r>
      <w:r w:rsidRPr="0013473F">
        <w:rPr>
          <w:vertAlign w:val="subscript"/>
          <w:lang w:eastAsia="zh-CN"/>
        </w:rPr>
        <w:t>aggressor</w:t>
      </w:r>
      <w:r w:rsidRPr="0013473F">
        <w:rPr>
          <w:lang w:eastAsia="zh-CN"/>
        </w:rPr>
        <w:t xml:space="preserve"> – coupling </w:t>
      </w:r>
    </w:p>
    <w:p w:rsidR="009D273E" w:rsidRPr="0013473F" w:rsidRDefault="009D273E" w:rsidP="009D273E">
      <w:pPr>
        <w:ind w:firstLine="284"/>
        <w:rPr>
          <w:lang w:eastAsia="zh-CN"/>
        </w:rPr>
      </w:pPr>
      <w:r w:rsidRPr="0013473F">
        <w:rPr>
          <w:lang w:eastAsia="zh-CN"/>
        </w:rPr>
        <w:t>P</w:t>
      </w:r>
      <w:r w:rsidRPr="0013473F">
        <w:rPr>
          <w:vertAlign w:val="subscript"/>
          <w:lang w:eastAsia="zh-CN"/>
        </w:rPr>
        <w:t>ACS</w:t>
      </w:r>
      <w:r w:rsidRPr="0013473F">
        <w:rPr>
          <w:lang w:eastAsia="zh-CN"/>
        </w:rPr>
        <w:t xml:space="preserve"> = Ptx_aggressor – ACS</w:t>
      </w:r>
      <w:r w:rsidRPr="0013473F">
        <w:rPr>
          <w:vertAlign w:val="subscript"/>
          <w:lang w:eastAsia="zh-CN"/>
        </w:rPr>
        <w:t>victim</w:t>
      </w:r>
      <w:r w:rsidRPr="0013473F">
        <w:rPr>
          <w:lang w:eastAsia="zh-CN"/>
        </w:rPr>
        <w:t xml:space="preserve"> – coupling </w:t>
      </w:r>
    </w:p>
    <w:p w:rsidR="009D273E" w:rsidRPr="0013473F" w:rsidRDefault="009D273E" w:rsidP="009D273E">
      <w:pPr>
        <w:rPr>
          <w:rFonts w:eastAsia="宋体"/>
        </w:rPr>
      </w:pPr>
      <w:r w:rsidRPr="0013473F">
        <w:rPr>
          <w:rFonts w:eastAsia="宋体"/>
        </w:rPr>
        <w:t>A conservative estimate for the coupling between two co-located systems is; 30</w:t>
      </w:r>
      <w:r w:rsidR="00CC4C98" w:rsidRPr="0013473F">
        <w:rPr>
          <w:rFonts w:eastAsia="宋体"/>
        </w:rPr>
        <w:t>Db</w:t>
      </w:r>
      <w:r w:rsidRPr="0013473F">
        <w:rPr>
          <w:rFonts w:eastAsia="宋体"/>
        </w:rPr>
        <w:t xml:space="preserve"> for FR1 and 45</w:t>
      </w:r>
      <w:r w:rsidR="00CC4C98" w:rsidRPr="0013473F">
        <w:rPr>
          <w:rFonts w:eastAsia="宋体"/>
        </w:rPr>
        <w:t>Db</w:t>
      </w:r>
      <w:r w:rsidRPr="0013473F">
        <w:rPr>
          <w:rFonts w:eastAsia="宋体"/>
        </w:rPr>
        <w:t xml:space="preserve"> for FR2.</w:t>
      </w:r>
    </w:p>
    <w:p w:rsidR="009D273E" w:rsidRPr="0013473F" w:rsidRDefault="009D273E" w:rsidP="009D273E">
      <w:pPr>
        <w:pStyle w:val="NO"/>
        <w:rPr>
          <w:lang w:eastAsia="zh-CN"/>
        </w:rPr>
      </w:pPr>
      <w:r w:rsidRPr="00187010">
        <w:rPr>
          <w:rFonts w:hint="eastAsia"/>
        </w:rPr>
        <w:t>Note:</w:t>
      </w:r>
      <w:r w:rsidRPr="00187010">
        <w:t xml:space="preserve"> this figure is used only for this analysis</w:t>
      </w:r>
      <w:r w:rsidRPr="00187010">
        <w:rPr>
          <w:rFonts w:hint="eastAsia"/>
        </w:rPr>
        <w:t>.</w:t>
      </w:r>
      <w:r w:rsidRPr="00187010">
        <w:t xml:space="preserve"> </w:t>
      </w:r>
      <w:r w:rsidRPr="00187010">
        <w:rPr>
          <w:rFonts w:hint="eastAsia"/>
        </w:rPr>
        <w:t>I</w:t>
      </w:r>
      <w:r w:rsidRPr="00187010">
        <w:t>t is not an agreed FR2 isolation figure.</w:t>
      </w:r>
    </w:p>
    <w:p w:rsidR="009D273E" w:rsidRPr="00187010" w:rsidRDefault="009D273E" w:rsidP="009D273E">
      <w:pPr>
        <w:rPr>
          <w:rFonts w:eastAsia="宋体"/>
        </w:rPr>
      </w:pPr>
      <w:r w:rsidRPr="00187010">
        <w:rPr>
          <w:rFonts w:eastAsia="宋体"/>
        </w:rPr>
        <w:t>For a micro BS scenario:</w:t>
      </w:r>
    </w:p>
    <w:p w:rsidR="009D273E" w:rsidRPr="00565169" w:rsidRDefault="009D273E" w:rsidP="009D273E">
      <w:pPr>
        <w:pStyle w:val="TH"/>
      </w:pPr>
      <w:r w:rsidRPr="00565169">
        <w:t>Table 6.1.</w:t>
      </w:r>
      <w:r w:rsidR="00377046">
        <w:t>3</w:t>
      </w:r>
      <w:r w:rsidRPr="00565169">
        <w:t>-1</w:t>
      </w:r>
      <w:r>
        <w:rPr>
          <w:rFonts w:hint="eastAsia"/>
          <w:lang w:eastAsia="zh-CN"/>
        </w:rPr>
        <w:t>:</w:t>
      </w:r>
      <w:r w:rsidRPr="00565169">
        <w:t xml:space="preserve"> Co-location interference between BS and IAB-MT for FR1 and FR2</w:t>
      </w:r>
    </w:p>
    <w:tbl>
      <w:tblPr>
        <w:tblStyle w:val="a6"/>
        <w:tblW w:w="8505" w:type="dxa"/>
        <w:tblInd w:w="562" w:type="dxa"/>
        <w:tblLook w:val="04A0" w:firstRow="1" w:lastRow="0" w:firstColumn="1" w:lastColumn="0" w:noHBand="0" w:noVBand="1"/>
      </w:tblPr>
      <w:tblGrid>
        <w:gridCol w:w="2659"/>
        <w:gridCol w:w="627"/>
        <w:gridCol w:w="1418"/>
        <w:gridCol w:w="1391"/>
        <w:gridCol w:w="1041"/>
        <w:gridCol w:w="1369"/>
      </w:tblGrid>
      <w:tr w:rsidR="009D273E" w:rsidRPr="006311E0" w:rsidTr="007A0DF8">
        <w:trPr>
          <w:trHeight w:val="300"/>
        </w:trPr>
        <w:tc>
          <w:tcPr>
            <w:tcW w:w="2659" w:type="dxa"/>
            <w:vMerge w:val="restart"/>
            <w:noWrap/>
            <w:hideMark/>
          </w:tcPr>
          <w:p w:rsidR="009D273E" w:rsidRPr="006311E0" w:rsidRDefault="009D273E" w:rsidP="006311E0">
            <w:pPr>
              <w:pStyle w:val="TAH"/>
              <w:rPr>
                <w:rFonts w:cs="Arial"/>
                <w:szCs w:val="18"/>
                <w:lang w:eastAsia="zh-CN"/>
              </w:rPr>
            </w:pPr>
            <w:r w:rsidRPr="006311E0">
              <w:rPr>
                <w:rFonts w:cs="Arial"/>
                <w:szCs w:val="18"/>
                <w:lang w:eastAsia="zh-CN"/>
              </w:rPr>
              <w:t> </w:t>
            </w:r>
            <w:r w:rsidR="006311E0" w:rsidRPr="006311E0">
              <w:rPr>
                <w:rFonts w:cs="Arial"/>
                <w:szCs w:val="18"/>
                <w:lang w:eastAsia="zh-CN"/>
              </w:rPr>
              <w:t>Parameters</w:t>
            </w:r>
          </w:p>
        </w:tc>
        <w:tc>
          <w:tcPr>
            <w:tcW w:w="627" w:type="dxa"/>
            <w:noWrap/>
            <w:hideMark/>
          </w:tcPr>
          <w:p w:rsidR="009D273E" w:rsidRPr="006311E0" w:rsidRDefault="009D273E" w:rsidP="006311E0">
            <w:pPr>
              <w:pStyle w:val="TAH"/>
              <w:rPr>
                <w:rFonts w:cs="Arial"/>
                <w:szCs w:val="18"/>
                <w:lang w:eastAsia="zh-CN"/>
              </w:rPr>
            </w:pPr>
            <w:r w:rsidRPr="006311E0">
              <w:rPr>
                <w:rFonts w:cs="Arial"/>
                <w:szCs w:val="18"/>
                <w:lang w:eastAsia="zh-CN"/>
              </w:rPr>
              <w:t> </w:t>
            </w:r>
          </w:p>
        </w:tc>
        <w:tc>
          <w:tcPr>
            <w:tcW w:w="2809" w:type="dxa"/>
            <w:gridSpan w:val="2"/>
            <w:noWrap/>
            <w:hideMark/>
          </w:tcPr>
          <w:p w:rsidR="009D273E" w:rsidRPr="006311E0" w:rsidRDefault="009D273E" w:rsidP="006311E0">
            <w:pPr>
              <w:pStyle w:val="TAH"/>
              <w:rPr>
                <w:rFonts w:cs="Arial"/>
                <w:szCs w:val="18"/>
                <w:lang w:eastAsia="zh-CN"/>
              </w:rPr>
            </w:pPr>
            <w:r w:rsidRPr="006311E0">
              <w:rPr>
                <w:rFonts w:cs="Arial"/>
                <w:szCs w:val="18"/>
                <w:lang w:eastAsia="zh-CN"/>
              </w:rPr>
              <w:t>IAB</w:t>
            </w:r>
          </w:p>
        </w:tc>
        <w:tc>
          <w:tcPr>
            <w:tcW w:w="2410" w:type="dxa"/>
            <w:gridSpan w:val="2"/>
            <w:noWrap/>
            <w:hideMark/>
          </w:tcPr>
          <w:p w:rsidR="009D273E" w:rsidRPr="006311E0" w:rsidRDefault="009D273E" w:rsidP="006311E0">
            <w:pPr>
              <w:pStyle w:val="TAH"/>
              <w:rPr>
                <w:rFonts w:cs="Arial"/>
                <w:szCs w:val="18"/>
                <w:lang w:eastAsia="zh-CN"/>
              </w:rPr>
            </w:pPr>
            <w:r w:rsidRPr="006311E0">
              <w:rPr>
                <w:rFonts w:cs="Arial"/>
                <w:szCs w:val="18"/>
                <w:lang w:eastAsia="zh-CN"/>
              </w:rPr>
              <w:t>BS</w:t>
            </w:r>
          </w:p>
        </w:tc>
      </w:tr>
      <w:tr w:rsidR="009D273E" w:rsidRPr="006311E0" w:rsidTr="007A0DF8">
        <w:trPr>
          <w:trHeight w:val="300"/>
        </w:trPr>
        <w:tc>
          <w:tcPr>
            <w:tcW w:w="2659" w:type="dxa"/>
            <w:vMerge/>
            <w:hideMark/>
          </w:tcPr>
          <w:p w:rsidR="009D273E" w:rsidRPr="006311E0" w:rsidRDefault="009D273E" w:rsidP="007A0DF8">
            <w:pPr>
              <w:spacing w:after="0"/>
              <w:rPr>
                <w:rFonts w:ascii="Arial" w:hAnsi="Arial" w:cs="Arial"/>
                <w:color w:val="000000"/>
                <w:sz w:val="18"/>
                <w:szCs w:val="18"/>
                <w:lang w:eastAsia="zh-CN"/>
              </w:rPr>
            </w:pPr>
          </w:p>
        </w:tc>
        <w:tc>
          <w:tcPr>
            <w:tcW w:w="627" w:type="dxa"/>
            <w:noWrap/>
            <w:hideMark/>
          </w:tcPr>
          <w:p w:rsidR="009D273E" w:rsidRPr="006311E0" w:rsidRDefault="009D273E" w:rsidP="007A0DF8">
            <w:pPr>
              <w:spacing w:after="0"/>
              <w:rPr>
                <w:rFonts w:ascii="Arial" w:hAnsi="Arial" w:cs="Arial"/>
                <w:color w:val="000000"/>
                <w:sz w:val="18"/>
                <w:szCs w:val="18"/>
                <w:lang w:eastAsia="zh-CN"/>
              </w:rPr>
            </w:pPr>
            <w:r w:rsidRPr="006311E0">
              <w:rPr>
                <w:rFonts w:ascii="Arial" w:hAnsi="Arial" w:cs="Arial"/>
                <w:color w:val="000000"/>
                <w:sz w:val="18"/>
                <w:szCs w:val="18"/>
                <w:lang w:eastAsia="zh-CN"/>
              </w:rPr>
              <w:t>unit</w:t>
            </w:r>
          </w:p>
        </w:tc>
        <w:tc>
          <w:tcPr>
            <w:tcW w:w="1418" w:type="dxa"/>
            <w:noWrap/>
            <w:hideMark/>
          </w:tcPr>
          <w:p w:rsidR="009D273E" w:rsidRPr="006311E0" w:rsidRDefault="009D273E" w:rsidP="007A0DF8">
            <w:pPr>
              <w:pStyle w:val="TAC"/>
              <w:rPr>
                <w:rFonts w:eastAsia="Yu Mincho" w:cs="Arial"/>
                <w:szCs w:val="18"/>
              </w:rPr>
            </w:pPr>
            <w:r w:rsidRPr="006311E0">
              <w:rPr>
                <w:rFonts w:eastAsia="Yu Mincho" w:cs="Arial"/>
                <w:szCs w:val="18"/>
              </w:rPr>
              <w:t>FR1</w:t>
            </w:r>
          </w:p>
        </w:tc>
        <w:tc>
          <w:tcPr>
            <w:tcW w:w="1391" w:type="dxa"/>
            <w:noWrap/>
            <w:hideMark/>
          </w:tcPr>
          <w:p w:rsidR="009D273E" w:rsidRPr="006311E0" w:rsidRDefault="009D273E" w:rsidP="007A0DF8">
            <w:pPr>
              <w:pStyle w:val="TAC"/>
              <w:rPr>
                <w:rFonts w:eastAsia="Yu Mincho" w:cs="Arial"/>
                <w:szCs w:val="18"/>
              </w:rPr>
            </w:pPr>
            <w:r w:rsidRPr="006311E0">
              <w:rPr>
                <w:rFonts w:eastAsia="Yu Mincho" w:cs="Arial"/>
                <w:szCs w:val="18"/>
              </w:rPr>
              <w:t>FR2</w:t>
            </w:r>
          </w:p>
        </w:tc>
        <w:tc>
          <w:tcPr>
            <w:tcW w:w="1041" w:type="dxa"/>
            <w:noWrap/>
            <w:hideMark/>
          </w:tcPr>
          <w:p w:rsidR="009D273E" w:rsidRPr="006311E0" w:rsidRDefault="009D273E" w:rsidP="007A0DF8">
            <w:pPr>
              <w:pStyle w:val="TAC"/>
              <w:rPr>
                <w:rFonts w:eastAsia="Yu Mincho" w:cs="Arial"/>
                <w:szCs w:val="18"/>
              </w:rPr>
            </w:pPr>
            <w:r w:rsidRPr="006311E0">
              <w:rPr>
                <w:rFonts w:eastAsia="Yu Mincho" w:cs="Arial"/>
                <w:szCs w:val="18"/>
              </w:rPr>
              <w:t>FR1</w:t>
            </w:r>
          </w:p>
        </w:tc>
        <w:tc>
          <w:tcPr>
            <w:tcW w:w="1369" w:type="dxa"/>
            <w:noWrap/>
            <w:hideMark/>
          </w:tcPr>
          <w:p w:rsidR="009D273E" w:rsidRPr="006311E0" w:rsidRDefault="009D273E" w:rsidP="007A0DF8">
            <w:pPr>
              <w:pStyle w:val="TAC"/>
              <w:rPr>
                <w:rFonts w:eastAsia="Yu Mincho" w:cs="Arial"/>
                <w:szCs w:val="18"/>
              </w:rPr>
            </w:pPr>
            <w:r w:rsidRPr="006311E0">
              <w:rPr>
                <w:rFonts w:eastAsia="Yu Mincho" w:cs="Arial"/>
                <w:szCs w:val="18"/>
              </w:rPr>
              <w:t>FR2</w:t>
            </w:r>
          </w:p>
        </w:tc>
      </w:tr>
      <w:tr w:rsidR="009D273E" w:rsidRPr="006311E0" w:rsidTr="007A0DF8">
        <w:trPr>
          <w:trHeight w:val="300"/>
        </w:trPr>
        <w:tc>
          <w:tcPr>
            <w:tcW w:w="2659" w:type="dxa"/>
            <w:noWrap/>
            <w:hideMark/>
          </w:tcPr>
          <w:p w:rsidR="009D273E" w:rsidRPr="006311E0" w:rsidRDefault="009D273E" w:rsidP="007A0DF8">
            <w:pPr>
              <w:pStyle w:val="TAC"/>
              <w:rPr>
                <w:rFonts w:eastAsia="Yu Mincho" w:cs="Arial"/>
                <w:b/>
                <w:szCs w:val="18"/>
              </w:rPr>
            </w:pPr>
            <w:r w:rsidRPr="006311E0">
              <w:rPr>
                <w:rFonts w:eastAsia="Yu Mincho" w:cs="Arial"/>
                <w:b/>
                <w:szCs w:val="18"/>
              </w:rPr>
              <w:t>P</w:t>
            </w:r>
            <w:r w:rsidRPr="006311E0">
              <w:rPr>
                <w:rFonts w:eastAsia="Yu Mincho" w:cs="Arial"/>
                <w:b/>
                <w:szCs w:val="18"/>
                <w:vertAlign w:val="subscript"/>
              </w:rPr>
              <w:t>tx</w:t>
            </w:r>
          </w:p>
        </w:tc>
        <w:tc>
          <w:tcPr>
            <w:tcW w:w="627" w:type="dxa"/>
            <w:noWrap/>
            <w:hideMark/>
          </w:tcPr>
          <w:p w:rsidR="009D273E" w:rsidRPr="006311E0" w:rsidRDefault="009D273E" w:rsidP="007A0DF8">
            <w:pPr>
              <w:pStyle w:val="TAC"/>
              <w:rPr>
                <w:rFonts w:eastAsia="Yu Mincho" w:cs="Arial"/>
                <w:szCs w:val="18"/>
              </w:rPr>
            </w:pPr>
            <w:r w:rsidRPr="006311E0">
              <w:rPr>
                <w:rFonts w:eastAsia="Yu Mincho" w:cs="Arial"/>
                <w:szCs w:val="18"/>
              </w:rPr>
              <w:t>dBm</w:t>
            </w:r>
          </w:p>
        </w:tc>
        <w:tc>
          <w:tcPr>
            <w:tcW w:w="1418" w:type="dxa"/>
            <w:noWrap/>
            <w:hideMark/>
          </w:tcPr>
          <w:p w:rsidR="009D273E" w:rsidRPr="006311E0" w:rsidRDefault="009D273E" w:rsidP="007A0DF8">
            <w:pPr>
              <w:pStyle w:val="TAC"/>
              <w:rPr>
                <w:rFonts w:eastAsia="Yu Mincho" w:cs="Arial"/>
                <w:szCs w:val="18"/>
              </w:rPr>
            </w:pPr>
            <w:r w:rsidRPr="006311E0">
              <w:rPr>
                <w:rFonts w:eastAsia="Yu Mincho" w:cs="Arial"/>
                <w:szCs w:val="18"/>
              </w:rPr>
              <w:t>30</w:t>
            </w:r>
          </w:p>
        </w:tc>
        <w:tc>
          <w:tcPr>
            <w:tcW w:w="1391" w:type="dxa"/>
            <w:noWrap/>
            <w:hideMark/>
          </w:tcPr>
          <w:p w:rsidR="009D273E" w:rsidRPr="006311E0" w:rsidRDefault="009D273E" w:rsidP="007A0DF8">
            <w:pPr>
              <w:pStyle w:val="TAC"/>
              <w:rPr>
                <w:rFonts w:eastAsia="Yu Mincho" w:cs="Arial"/>
                <w:szCs w:val="18"/>
              </w:rPr>
            </w:pPr>
            <w:r w:rsidRPr="006311E0">
              <w:rPr>
                <w:rFonts w:eastAsia="Yu Mincho" w:cs="Arial"/>
                <w:szCs w:val="18"/>
              </w:rPr>
              <w:t>30</w:t>
            </w:r>
          </w:p>
        </w:tc>
        <w:tc>
          <w:tcPr>
            <w:tcW w:w="1041" w:type="dxa"/>
            <w:noWrap/>
            <w:hideMark/>
          </w:tcPr>
          <w:p w:rsidR="009D273E" w:rsidRPr="006311E0" w:rsidRDefault="009D273E" w:rsidP="007A0DF8">
            <w:pPr>
              <w:pStyle w:val="TAC"/>
              <w:rPr>
                <w:rFonts w:eastAsia="Yu Mincho" w:cs="Arial"/>
                <w:szCs w:val="18"/>
              </w:rPr>
            </w:pPr>
            <w:r w:rsidRPr="006311E0">
              <w:rPr>
                <w:rFonts w:eastAsia="Yu Mincho" w:cs="Arial"/>
                <w:szCs w:val="18"/>
              </w:rPr>
              <w:t>33</w:t>
            </w:r>
          </w:p>
        </w:tc>
        <w:tc>
          <w:tcPr>
            <w:tcW w:w="1369" w:type="dxa"/>
            <w:noWrap/>
            <w:hideMark/>
          </w:tcPr>
          <w:p w:rsidR="009D273E" w:rsidRPr="006311E0" w:rsidRDefault="009D273E" w:rsidP="007A0DF8">
            <w:pPr>
              <w:pStyle w:val="TAC"/>
              <w:rPr>
                <w:rFonts w:eastAsia="Yu Mincho" w:cs="Arial"/>
                <w:szCs w:val="18"/>
              </w:rPr>
            </w:pPr>
            <w:r w:rsidRPr="006311E0">
              <w:rPr>
                <w:rFonts w:eastAsia="Yu Mincho" w:cs="Arial"/>
                <w:szCs w:val="18"/>
              </w:rPr>
              <w:t>33</w:t>
            </w:r>
          </w:p>
        </w:tc>
      </w:tr>
      <w:tr w:rsidR="009D273E" w:rsidRPr="006311E0" w:rsidTr="007A0DF8">
        <w:trPr>
          <w:trHeight w:val="300"/>
        </w:trPr>
        <w:tc>
          <w:tcPr>
            <w:tcW w:w="2659" w:type="dxa"/>
            <w:noWrap/>
            <w:hideMark/>
          </w:tcPr>
          <w:p w:rsidR="009D273E" w:rsidRPr="006311E0" w:rsidRDefault="009D273E" w:rsidP="007A0DF8">
            <w:pPr>
              <w:pStyle w:val="TAC"/>
              <w:rPr>
                <w:rFonts w:eastAsia="Yu Mincho" w:cs="Arial"/>
                <w:b/>
                <w:szCs w:val="18"/>
              </w:rPr>
            </w:pPr>
            <w:r w:rsidRPr="006311E0">
              <w:rPr>
                <w:rFonts w:eastAsia="Yu Mincho" w:cs="Arial"/>
                <w:b/>
                <w:szCs w:val="18"/>
              </w:rPr>
              <w:t>ACLR</w:t>
            </w:r>
          </w:p>
        </w:tc>
        <w:tc>
          <w:tcPr>
            <w:tcW w:w="627" w:type="dxa"/>
            <w:noWrap/>
            <w:hideMark/>
          </w:tcPr>
          <w:p w:rsidR="009D273E" w:rsidRPr="006311E0" w:rsidRDefault="006311E0" w:rsidP="007A0DF8">
            <w:pPr>
              <w:pStyle w:val="TAC"/>
              <w:rPr>
                <w:rFonts w:eastAsia="Yu Mincho" w:cs="Arial"/>
                <w:szCs w:val="18"/>
              </w:rPr>
            </w:pPr>
            <w:r w:rsidRPr="006311E0">
              <w:rPr>
                <w:rFonts w:eastAsia="Yu Mincho" w:cs="Arial"/>
                <w:szCs w:val="18"/>
              </w:rPr>
              <w:t>dB</w:t>
            </w:r>
            <w:r w:rsidR="009D273E" w:rsidRPr="006311E0">
              <w:rPr>
                <w:rFonts w:eastAsia="Yu Mincho" w:cs="Arial"/>
                <w:szCs w:val="18"/>
              </w:rPr>
              <w:t xml:space="preserve"> </w:t>
            </w:r>
          </w:p>
        </w:tc>
        <w:tc>
          <w:tcPr>
            <w:tcW w:w="1418" w:type="dxa"/>
            <w:noWrap/>
            <w:hideMark/>
          </w:tcPr>
          <w:p w:rsidR="009D273E" w:rsidRPr="006311E0" w:rsidRDefault="009D273E" w:rsidP="007A0DF8">
            <w:pPr>
              <w:pStyle w:val="TAC"/>
              <w:rPr>
                <w:rFonts w:eastAsia="Yu Mincho" w:cs="Arial"/>
                <w:szCs w:val="18"/>
              </w:rPr>
            </w:pPr>
            <w:r w:rsidRPr="006311E0">
              <w:rPr>
                <w:rFonts w:eastAsia="Yu Mincho" w:cs="Arial"/>
                <w:szCs w:val="18"/>
              </w:rPr>
              <w:t>45 (Note1)</w:t>
            </w:r>
          </w:p>
        </w:tc>
        <w:tc>
          <w:tcPr>
            <w:tcW w:w="1391" w:type="dxa"/>
            <w:noWrap/>
            <w:hideMark/>
          </w:tcPr>
          <w:p w:rsidR="009D273E" w:rsidRPr="006311E0" w:rsidRDefault="009D273E" w:rsidP="007A0DF8">
            <w:pPr>
              <w:pStyle w:val="TAC"/>
              <w:rPr>
                <w:rFonts w:eastAsia="Yu Mincho" w:cs="Arial"/>
                <w:szCs w:val="18"/>
              </w:rPr>
            </w:pPr>
            <w:r w:rsidRPr="006311E0">
              <w:rPr>
                <w:rFonts w:eastAsia="Yu Mincho" w:cs="Arial"/>
                <w:szCs w:val="18"/>
              </w:rPr>
              <w:t>28 (Note1)</w:t>
            </w:r>
          </w:p>
        </w:tc>
        <w:tc>
          <w:tcPr>
            <w:tcW w:w="1041" w:type="dxa"/>
            <w:noWrap/>
            <w:hideMark/>
          </w:tcPr>
          <w:p w:rsidR="009D273E" w:rsidRPr="006311E0" w:rsidRDefault="009D273E" w:rsidP="007A0DF8">
            <w:pPr>
              <w:pStyle w:val="TAC"/>
              <w:rPr>
                <w:rFonts w:eastAsia="Yu Mincho" w:cs="Arial"/>
                <w:szCs w:val="18"/>
              </w:rPr>
            </w:pPr>
            <w:r w:rsidRPr="006311E0">
              <w:rPr>
                <w:rFonts w:eastAsia="Yu Mincho" w:cs="Arial"/>
                <w:szCs w:val="18"/>
              </w:rPr>
              <w:t>45</w:t>
            </w:r>
          </w:p>
        </w:tc>
        <w:tc>
          <w:tcPr>
            <w:tcW w:w="1369" w:type="dxa"/>
            <w:noWrap/>
            <w:hideMark/>
          </w:tcPr>
          <w:p w:rsidR="009D273E" w:rsidRPr="006311E0" w:rsidRDefault="009D273E" w:rsidP="007A0DF8">
            <w:pPr>
              <w:pStyle w:val="TAC"/>
              <w:rPr>
                <w:rFonts w:eastAsia="Yu Mincho" w:cs="Arial"/>
                <w:szCs w:val="18"/>
              </w:rPr>
            </w:pPr>
            <w:r w:rsidRPr="006311E0">
              <w:rPr>
                <w:rFonts w:eastAsia="Yu Mincho" w:cs="Arial"/>
                <w:szCs w:val="18"/>
              </w:rPr>
              <w:t>28</w:t>
            </w:r>
          </w:p>
        </w:tc>
      </w:tr>
      <w:tr w:rsidR="009D273E" w:rsidRPr="006311E0" w:rsidTr="007A0DF8">
        <w:trPr>
          <w:trHeight w:val="300"/>
        </w:trPr>
        <w:tc>
          <w:tcPr>
            <w:tcW w:w="2659" w:type="dxa"/>
            <w:noWrap/>
            <w:hideMark/>
          </w:tcPr>
          <w:p w:rsidR="009D273E" w:rsidRPr="006311E0" w:rsidRDefault="009D273E" w:rsidP="007A0DF8">
            <w:pPr>
              <w:pStyle w:val="TAC"/>
              <w:rPr>
                <w:rFonts w:eastAsia="Yu Mincho" w:cs="Arial"/>
                <w:b/>
                <w:szCs w:val="18"/>
              </w:rPr>
            </w:pPr>
            <w:r w:rsidRPr="006311E0">
              <w:rPr>
                <w:rFonts w:eastAsia="Yu Mincho" w:cs="Arial"/>
                <w:b/>
                <w:szCs w:val="18"/>
              </w:rPr>
              <w:t>Sensitivity (FR2 approx. equivalent conducted sensitivity)</w:t>
            </w:r>
          </w:p>
        </w:tc>
        <w:tc>
          <w:tcPr>
            <w:tcW w:w="627" w:type="dxa"/>
            <w:noWrap/>
            <w:hideMark/>
          </w:tcPr>
          <w:p w:rsidR="009D273E" w:rsidRPr="006311E0" w:rsidRDefault="009D273E" w:rsidP="007A0DF8">
            <w:pPr>
              <w:pStyle w:val="TAC"/>
              <w:rPr>
                <w:rFonts w:eastAsia="Yu Mincho" w:cs="Arial"/>
                <w:szCs w:val="18"/>
              </w:rPr>
            </w:pPr>
            <w:r w:rsidRPr="006311E0">
              <w:rPr>
                <w:rFonts w:eastAsia="Yu Mincho" w:cs="Arial"/>
                <w:szCs w:val="18"/>
              </w:rPr>
              <w:t>dBm</w:t>
            </w:r>
          </w:p>
        </w:tc>
        <w:tc>
          <w:tcPr>
            <w:tcW w:w="1418" w:type="dxa"/>
            <w:noWrap/>
            <w:hideMark/>
          </w:tcPr>
          <w:p w:rsidR="009D273E" w:rsidRPr="006311E0" w:rsidRDefault="009D273E" w:rsidP="007A0DF8">
            <w:pPr>
              <w:pStyle w:val="TAC"/>
              <w:rPr>
                <w:rFonts w:eastAsia="Yu Mincho" w:cs="Arial"/>
                <w:szCs w:val="18"/>
              </w:rPr>
            </w:pPr>
            <w:r w:rsidRPr="006311E0">
              <w:rPr>
                <w:rFonts w:eastAsia="Yu Mincho" w:cs="Arial"/>
                <w:szCs w:val="18"/>
              </w:rPr>
              <w:t>-96.5 (4.5MHz)</w:t>
            </w:r>
          </w:p>
          <w:p w:rsidR="009D273E" w:rsidRPr="006311E0" w:rsidRDefault="009D273E" w:rsidP="007A0DF8">
            <w:pPr>
              <w:pStyle w:val="TAC"/>
              <w:rPr>
                <w:rFonts w:eastAsia="Yu Mincho" w:cs="Arial"/>
                <w:szCs w:val="18"/>
              </w:rPr>
            </w:pPr>
            <w:r w:rsidRPr="006311E0">
              <w:rPr>
                <w:rFonts w:eastAsia="Yu Mincho" w:cs="Arial"/>
                <w:szCs w:val="18"/>
              </w:rPr>
              <w:t>(Note2)</w:t>
            </w:r>
          </w:p>
        </w:tc>
        <w:tc>
          <w:tcPr>
            <w:tcW w:w="1391" w:type="dxa"/>
            <w:noWrap/>
            <w:hideMark/>
          </w:tcPr>
          <w:p w:rsidR="009D273E" w:rsidRPr="006311E0" w:rsidRDefault="00FD4199" w:rsidP="007A0DF8">
            <w:pPr>
              <w:pStyle w:val="TAC"/>
              <w:rPr>
                <w:rFonts w:eastAsia="Yu Mincho" w:cs="Arial"/>
                <w:szCs w:val="18"/>
              </w:rPr>
            </w:pPr>
            <w:r w:rsidRPr="006311E0">
              <w:rPr>
                <w:rFonts w:eastAsia="宋体" w:cs="Arial"/>
                <w:szCs w:val="18"/>
              </w:rPr>
              <w:t>approx</w:t>
            </w:r>
            <w:r w:rsidR="009D273E" w:rsidRPr="006311E0">
              <w:rPr>
                <w:rFonts w:eastAsia="Yu Mincho" w:cs="Arial"/>
                <w:szCs w:val="18"/>
              </w:rPr>
              <w:t>. -85 (50MHz)</w:t>
            </w:r>
          </w:p>
          <w:p w:rsidR="009D273E" w:rsidRPr="006311E0" w:rsidRDefault="009D273E" w:rsidP="007A0DF8">
            <w:pPr>
              <w:pStyle w:val="TAC"/>
              <w:rPr>
                <w:rFonts w:eastAsia="Yu Mincho" w:cs="Arial"/>
                <w:szCs w:val="18"/>
              </w:rPr>
            </w:pPr>
            <w:r w:rsidRPr="006311E0">
              <w:rPr>
                <w:rFonts w:eastAsia="Yu Mincho" w:cs="Arial"/>
                <w:szCs w:val="18"/>
              </w:rPr>
              <w:t>(Note2)</w:t>
            </w:r>
          </w:p>
        </w:tc>
        <w:tc>
          <w:tcPr>
            <w:tcW w:w="1041" w:type="dxa"/>
            <w:noWrap/>
            <w:hideMark/>
          </w:tcPr>
          <w:p w:rsidR="009D273E" w:rsidRPr="006311E0" w:rsidRDefault="009D273E" w:rsidP="007A0DF8">
            <w:pPr>
              <w:pStyle w:val="TAC"/>
              <w:rPr>
                <w:rFonts w:eastAsia="Yu Mincho" w:cs="Arial"/>
                <w:szCs w:val="18"/>
              </w:rPr>
            </w:pPr>
            <w:r w:rsidRPr="006311E0">
              <w:rPr>
                <w:rFonts w:eastAsia="Yu Mincho" w:cs="Arial"/>
                <w:szCs w:val="18"/>
              </w:rPr>
              <w:t>-96.5 (4.5MHz)</w:t>
            </w:r>
          </w:p>
        </w:tc>
        <w:tc>
          <w:tcPr>
            <w:tcW w:w="1369" w:type="dxa"/>
            <w:noWrap/>
            <w:hideMark/>
          </w:tcPr>
          <w:p w:rsidR="009D273E" w:rsidRPr="006311E0" w:rsidRDefault="009D273E" w:rsidP="007A0DF8">
            <w:pPr>
              <w:pStyle w:val="TAC"/>
              <w:rPr>
                <w:rFonts w:eastAsia="Yu Mincho" w:cs="Arial"/>
                <w:szCs w:val="18"/>
              </w:rPr>
            </w:pPr>
            <w:r w:rsidRPr="006311E0">
              <w:rPr>
                <w:rFonts w:eastAsia="Yu Mincho" w:cs="Arial"/>
                <w:szCs w:val="18"/>
              </w:rPr>
              <w:t>approx.  -85 (50MHz)</w:t>
            </w:r>
          </w:p>
        </w:tc>
      </w:tr>
      <w:tr w:rsidR="009D273E" w:rsidRPr="006311E0" w:rsidTr="007A0DF8">
        <w:trPr>
          <w:trHeight w:val="300"/>
        </w:trPr>
        <w:tc>
          <w:tcPr>
            <w:tcW w:w="2659" w:type="dxa"/>
            <w:noWrap/>
            <w:hideMark/>
          </w:tcPr>
          <w:p w:rsidR="009D273E" w:rsidRPr="006311E0" w:rsidRDefault="009D273E" w:rsidP="007A0DF8">
            <w:pPr>
              <w:pStyle w:val="TAC"/>
              <w:rPr>
                <w:rFonts w:eastAsia="Yu Mincho" w:cs="Arial"/>
                <w:b/>
                <w:szCs w:val="18"/>
              </w:rPr>
            </w:pPr>
            <w:r w:rsidRPr="006311E0">
              <w:rPr>
                <w:rFonts w:eastAsia="Yu Mincho" w:cs="Arial"/>
                <w:b/>
                <w:szCs w:val="18"/>
              </w:rPr>
              <w:t>ACS</w:t>
            </w:r>
          </w:p>
        </w:tc>
        <w:tc>
          <w:tcPr>
            <w:tcW w:w="627" w:type="dxa"/>
            <w:noWrap/>
            <w:hideMark/>
          </w:tcPr>
          <w:p w:rsidR="009D273E" w:rsidRPr="006311E0" w:rsidRDefault="006311E0" w:rsidP="007A0DF8">
            <w:pPr>
              <w:pStyle w:val="TAC"/>
              <w:rPr>
                <w:rFonts w:eastAsia="Yu Mincho" w:cs="Arial"/>
                <w:szCs w:val="18"/>
              </w:rPr>
            </w:pPr>
            <w:r w:rsidRPr="006311E0">
              <w:rPr>
                <w:rFonts w:eastAsia="Yu Mincho" w:cs="Arial"/>
                <w:szCs w:val="18"/>
              </w:rPr>
              <w:t>dB</w:t>
            </w:r>
          </w:p>
        </w:tc>
        <w:tc>
          <w:tcPr>
            <w:tcW w:w="1418" w:type="dxa"/>
            <w:noWrap/>
            <w:hideMark/>
          </w:tcPr>
          <w:p w:rsidR="009D273E" w:rsidRPr="006311E0" w:rsidRDefault="009D273E" w:rsidP="007A0DF8">
            <w:pPr>
              <w:pStyle w:val="TAC"/>
              <w:rPr>
                <w:rFonts w:eastAsia="Yu Mincho" w:cs="Arial"/>
                <w:szCs w:val="18"/>
              </w:rPr>
            </w:pPr>
            <w:r w:rsidRPr="006311E0">
              <w:rPr>
                <w:rFonts w:eastAsia="Yu Mincho" w:cs="Arial"/>
                <w:szCs w:val="18"/>
              </w:rPr>
              <w:t>45</w:t>
            </w:r>
          </w:p>
        </w:tc>
        <w:tc>
          <w:tcPr>
            <w:tcW w:w="1391" w:type="dxa"/>
            <w:noWrap/>
            <w:hideMark/>
          </w:tcPr>
          <w:p w:rsidR="009D273E" w:rsidRPr="006311E0" w:rsidRDefault="009D273E" w:rsidP="007A0DF8">
            <w:pPr>
              <w:pStyle w:val="TAC"/>
              <w:rPr>
                <w:rFonts w:eastAsia="Yu Mincho" w:cs="Arial"/>
                <w:szCs w:val="18"/>
              </w:rPr>
            </w:pPr>
            <w:r w:rsidRPr="006311E0">
              <w:rPr>
                <w:rFonts w:eastAsia="Yu Mincho" w:cs="Arial"/>
                <w:szCs w:val="18"/>
              </w:rPr>
              <w:t>24</w:t>
            </w:r>
          </w:p>
        </w:tc>
        <w:tc>
          <w:tcPr>
            <w:tcW w:w="1041" w:type="dxa"/>
            <w:noWrap/>
            <w:hideMark/>
          </w:tcPr>
          <w:p w:rsidR="009D273E" w:rsidRPr="006311E0" w:rsidRDefault="009D273E" w:rsidP="007A0DF8">
            <w:pPr>
              <w:pStyle w:val="TAC"/>
              <w:rPr>
                <w:rFonts w:eastAsia="Yu Mincho" w:cs="Arial"/>
                <w:szCs w:val="18"/>
              </w:rPr>
            </w:pPr>
            <w:r w:rsidRPr="006311E0">
              <w:rPr>
                <w:rFonts w:eastAsia="Yu Mincho" w:cs="Arial"/>
                <w:szCs w:val="18"/>
              </w:rPr>
              <w:t>45</w:t>
            </w:r>
          </w:p>
        </w:tc>
        <w:tc>
          <w:tcPr>
            <w:tcW w:w="1369" w:type="dxa"/>
            <w:noWrap/>
            <w:hideMark/>
          </w:tcPr>
          <w:p w:rsidR="009D273E" w:rsidRPr="006311E0" w:rsidRDefault="009D273E" w:rsidP="007A0DF8">
            <w:pPr>
              <w:pStyle w:val="TAC"/>
              <w:rPr>
                <w:rFonts w:eastAsia="Yu Mincho" w:cs="Arial"/>
                <w:szCs w:val="18"/>
              </w:rPr>
            </w:pPr>
            <w:r w:rsidRPr="006311E0">
              <w:rPr>
                <w:rFonts w:eastAsia="Yu Mincho" w:cs="Arial"/>
                <w:szCs w:val="18"/>
              </w:rPr>
              <w:t>24</w:t>
            </w:r>
          </w:p>
        </w:tc>
      </w:tr>
      <w:tr w:rsidR="009D273E" w:rsidRPr="006311E0" w:rsidTr="007A0DF8">
        <w:trPr>
          <w:trHeight w:val="300"/>
        </w:trPr>
        <w:tc>
          <w:tcPr>
            <w:tcW w:w="2659" w:type="dxa"/>
            <w:noWrap/>
            <w:hideMark/>
          </w:tcPr>
          <w:p w:rsidR="009D273E" w:rsidRPr="006311E0" w:rsidRDefault="009D273E" w:rsidP="007A0DF8">
            <w:pPr>
              <w:pStyle w:val="TAC"/>
              <w:rPr>
                <w:rFonts w:eastAsia="Yu Mincho" w:cs="Arial"/>
                <w:b/>
                <w:szCs w:val="18"/>
              </w:rPr>
            </w:pPr>
            <w:r w:rsidRPr="006311E0">
              <w:rPr>
                <w:rFonts w:eastAsia="Yu Mincho" w:cs="Arial"/>
                <w:b/>
                <w:szCs w:val="18"/>
              </w:rPr>
              <w:t>Coupling</w:t>
            </w:r>
          </w:p>
        </w:tc>
        <w:tc>
          <w:tcPr>
            <w:tcW w:w="627" w:type="dxa"/>
            <w:noWrap/>
            <w:hideMark/>
          </w:tcPr>
          <w:p w:rsidR="009D273E" w:rsidRPr="006311E0" w:rsidRDefault="006311E0" w:rsidP="007A0DF8">
            <w:pPr>
              <w:pStyle w:val="TAC"/>
              <w:rPr>
                <w:rFonts w:eastAsia="Yu Mincho" w:cs="Arial"/>
                <w:szCs w:val="18"/>
              </w:rPr>
            </w:pPr>
            <w:r w:rsidRPr="006311E0">
              <w:rPr>
                <w:rFonts w:eastAsia="Yu Mincho" w:cs="Arial"/>
                <w:szCs w:val="18"/>
              </w:rPr>
              <w:t>dB</w:t>
            </w:r>
          </w:p>
        </w:tc>
        <w:tc>
          <w:tcPr>
            <w:tcW w:w="1418" w:type="dxa"/>
            <w:noWrap/>
            <w:hideMark/>
          </w:tcPr>
          <w:p w:rsidR="009D273E" w:rsidRPr="006311E0" w:rsidRDefault="009D273E" w:rsidP="007A0DF8">
            <w:pPr>
              <w:pStyle w:val="TAC"/>
              <w:rPr>
                <w:rFonts w:eastAsia="Yu Mincho" w:cs="Arial"/>
                <w:szCs w:val="18"/>
              </w:rPr>
            </w:pPr>
            <w:r w:rsidRPr="006311E0">
              <w:rPr>
                <w:rFonts w:eastAsia="Yu Mincho" w:cs="Arial"/>
                <w:szCs w:val="18"/>
              </w:rPr>
              <w:t>30</w:t>
            </w:r>
          </w:p>
        </w:tc>
        <w:tc>
          <w:tcPr>
            <w:tcW w:w="1391" w:type="dxa"/>
            <w:noWrap/>
            <w:hideMark/>
          </w:tcPr>
          <w:p w:rsidR="009D273E" w:rsidRPr="006311E0" w:rsidRDefault="009D273E" w:rsidP="007A0DF8">
            <w:pPr>
              <w:pStyle w:val="TAC"/>
              <w:rPr>
                <w:rFonts w:eastAsia="Yu Mincho" w:cs="Arial"/>
                <w:szCs w:val="18"/>
              </w:rPr>
            </w:pPr>
            <w:r w:rsidRPr="006311E0">
              <w:rPr>
                <w:rFonts w:eastAsia="Yu Mincho" w:cs="Arial"/>
                <w:szCs w:val="18"/>
              </w:rPr>
              <w:t>45 (Note3)</w:t>
            </w:r>
          </w:p>
        </w:tc>
        <w:tc>
          <w:tcPr>
            <w:tcW w:w="1041" w:type="dxa"/>
            <w:noWrap/>
            <w:hideMark/>
          </w:tcPr>
          <w:p w:rsidR="009D273E" w:rsidRPr="006311E0" w:rsidRDefault="009D273E" w:rsidP="007A0DF8">
            <w:pPr>
              <w:pStyle w:val="TAC"/>
              <w:rPr>
                <w:rFonts w:eastAsia="Yu Mincho" w:cs="Arial"/>
                <w:szCs w:val="18"/>
              </w:rPr>
            </w:pPr>
            <w:r w:rsidRPr="006311E0">
              <w:rPr>
                <w:rFonts w:eastAsia="Yu Mincho" w:cs="Arial"/>
                <w:szCs w:val="18"/>
              </w:rPr>
              <w:t>30</w:t>
            </w:r>
          </w:p>
        </w:tc>
        <w:tc>
          <w:tcPr>
            <w:tcW w:w="1369" w:type="dxa"/>
            <w:noWrap/>
            <w:hideMark/>
          </w:tcPr>
          <w:p w:rsidR="009D273E" w:rsidRPr="006311E0" w:rsidRDefault="009D273E" w:rsidP="007A0DF8">
            <w:pPr>
              <w:pStyle w:val="TAC"/>
              <w:rPr>
                <w:rFonts w:eastAsia="Yu Mincho" w:cs="Arial"/>
                <w:szCs w:val="18"/>
              </w:rPr>
            </w:pPr>
            <w:r w:rsidRPr="006311E0">
              <w:rPr>
                <w:rFonts w:eastAsia="Yu Mincho" w:cs="Arial"/>
                <w:szCs w:val="18"/>
              </w:rPr>
              <w:t>45 (Note3)</w:t>
            </w:r>
          </w:p>
        </w:tc>
      </w:tr>
      <w:tr w:rsidR="009D273E" w:rsidRPr="006311E0" w:rsidTr="007A0DF8">
        <w:trPr>
          <w:trHeight w:val="300"/>
        </w:trPr>
        <w:tc>
          <w:tcPr>
            <w:tcW w:w="2659" w:type="dxa"/>
            <w:noWrap/>
            <w:hideMark/>
          </w:tcPr>
          <w:p w:rsidR="009D273E" w:rsidRPr="006311E0" w:rsidRDefault="009D273E" w:rsidP="007A0DF8">
            <w:pPr>
              <w:pStyle w:val="TAC"/>
              <w:rPr>
                <w:rFonts w:eastAsia="Yu Mincho" w:cs="Arial"/>
                <w:b/>
                <w:szCs w:val="18"/>
              </w:rPr>
            </w:pPr>
            <w:r w:rsidRPr="006311E0">
              <w:rPr>
                <w:rFonts w:eastAsia="Yu Mincho" w:cs="Arial"/>
                <w:b/>
                <w:szCs w:val="18"/>
              </w:rPr>
              <w:t>IAB to BS interference (UL)</w:t>
            </w:r>
          </w:p>
        </w:tc>
        <w:tc>
          <w:tcPr>
            <w:tcW w:w="627" w:type="dxa"/>
            <w:noWrap/>
            <w:hideMark/>
          </w:tcPr>
          <w:p w:rsidR="009D273E" w:rsidRPr="006311E0" w:rsidRDefault="009D273E" w:rsidP="007A0DF8">
            <w:pPr>
              <w:pStyle w:val="TAC"/>
              <w:rPr>
                <w:rFonts w:eastAsia="Yu Mincho" w:cs="Arial"/>
                <w:szCs w:val="18"/>
              </w:rPr>
            </w:pPr>
            <w:r w:rsidRPr="006311E0">
              <w:rPr>
                <w:rFonts w:eastAsia="Yu Mincho" w:cs="Arial"/>
                <w:szCs w:val="18"/>
              </w:rPr>
              <w:t>dBm</w:t>
            </w:r>
          </w:p>
        </w:tc>
        <w:tc>
          <w:tcPr>
            <w:tcW w:w="1418" w:type="dxa"/>
            <w:noWrap/>
            <w:hideMark/>
          </w:tcPr>
          <w:p w:rsidR="009D273E" w:rsidRPr="006311E0" w:rsidRDefault="009D273E" w:rsidP="007A0DF8">
            <w:pPr>
              <w:pStyle w:val="TAC"/>
              <w:rPr>
                <w:rFonts w:eastAsia="Yu Mincho" w:cs="Arial"/>
                <w:szCs w:val="18"/>
              </w:rPr>
            </w:pPr>
            <w:r w:rsidRPr="006311E0">
              <w:rPr>
                <w:rFonts w:eastAsia="Yu Mincho" w:cs="Arial"/>
                <w:szCs w:val="18"/>
              </w:rPr>
              <w:t> </w:t>
            </w:r>
            <w:r w:rsidR="006311E0" w:rsidRPr="006311E0">
              <w:rPr>
                <w:rFonts w:eastAsia="Yu Mincho" w:cs="Arial"/>
                <w:szCs w:val="18"/>
              </w:rPr>
              <w:t>-</w:t>
            </w:r>
          </w:p>
        </w:tc>
        <w:tc>
          <w:tcPr>
            <w:tcW w:w="1391" w:type="dxa"/>
            <w:noWrap/>
            <w:hideMark/>
          </w:tcPr>
          <w:p w:rsidR="009D273E" w:rsidRPr="006311E0" w:rsidRDefault="009D273E" w:rsidP="007A0DF8">
            <w:pPr>
              <w:pStyle w:val="TAC"/>
              <w:rPr>
                <w:rFonts w:eastAsia="Yu Mincho" w:cs="Arial"/>
                <w:szCs w:val="18"/>
              </w:rPr>
            </w:pPr>
            <w:r w:rsidRPr="006311E0">
              <w:rPr>
                <w:rFonts w:eastAsia="Yu Mincho" w:cs="Arial"/>
                <w:szCs w:val="18"/>
              </w:rPr>
              <w:t> </w:t>
            </w:r>
            <w:r w:rsidR="006311E0" w:rsidRPr="006311E0">
              <w:rPr>
                <w:rFonts w:eastAsia="Yu Mincho" w:cs="Arial"/>
                <w:szCs w:val="18"/>
              </w:rPr>
              <w:t>-</w:t>
            </w:r>
          </w:p>
        </w:tc>
        <w:tc>
          <w:tcPr>
            <w:tcW w:w="1041" w:type="dxa"/>
            <w:noWrap/>
            <w:hideMark/>
          </w:tcPr>
          <w:p w:rsidR="009D273E" w:rsidRPr="006311E0" w:rsidRDefault="009D273E" w:rsidP="007A0DF8">
            <w:pPr>
              <w:pStyle w:val="TAC"/>
              <w:rPr>
                <w:rFonts w:eastAsia="Yu Mincho" w:cs="Arial"/>
                <w:szCs w:val="18"/>
              </w:rPr>
            </w:pPr>
            <w:r w:rsidRPr="006311E0">
              <w:rPr>
                <w:rFonts w:eastAsia="Yu Mincho" w:cs="Arial"/>
                <w:szCs w:val="18"/>
              </w:rPr>
              <w:t>-42.0</w:t>
            </w:r>
          </w:p>
        </w:tc>
        <w:tc>
          <w:tcPr>
            <w:tcW w:w="1369" w:type="dxa"/>
            <w:noWrap/>
            <w:hideMark/>
          </w:tcPr>
          <w:p w:rsidR="009D273E" w:rsidRPr="006311E0" w:rsidRDefault="009D273E" w:rsidP="007A0DF8">
            <w:pPr>
              <w:pStyle w:val="TAC"/>
              <w:rPr>
                <w:rFonts w:eastAsia="Yu Mincho" w:cs="Arial"/>
                <w:szCs w:val="18"/>
              </w:rPr>
            </w:pPr>
            <w:r w:rsidRPr="006311E0">
              <w:rPr>
                <w:rFonts w:eastAsia="Yu Mincho" w:cs="Arial"/>
                <w:szCs w:val="18"/>
              </w:rPr>
              <w:t>-37.5</w:t>
            </w:r>
          </w:p>
        </w:tc>
      </w:tr>
      <w:tr w:rsidR="009D273E" w:rsidRPr="006311E0" w:rsidTr="007A0DF8">
        <w:trPr>
          <w:trHeight w:val="300"/>
        </w:trPr>
        <w:tc>
          <w:tcPr>
            <w:tcW w:w="2659" w:type="dxa"/>
            <w:noWrap/>
            <w:hideMark/>
          </w:tcPr>
          <w:p w:rsidR="009D273E" w:rsidRPr="006311E0" w:rsidRDefault="009D273E" w:rsidP="007A0DF8">
            <w:pPr>
              <w:pStyle w:val="TAC"/>
              <w:rPr>
                <w:rFonts w:eastAsia="Yu Mincho" w:cs="Arial"/>
                <w:b/>
                <w:szCs w:val="18"/>
              </w:rPr>
            </w:pPr>
            <w:r w:rsidRPr="006311E0">
              <w:rPr>
                <w:rFonts w:eastAsia="Yu Mincho" w:cs="Arial"/>
                <w:b/>
                <w:szCs w:val="18"/>
              </w:rPr>
              <w:t>BS to IAB interference (DL)</w:t>
            </w:r>
          </w:p>
        </w:tc>
        <w:tc>
          <w:tcPr>
            <w:tcW w:w="627" w:type="dxa"/>
            <w:noWrap/>
            <w:hideMark/>
          </w:tcPr>
          <w:p w:rsidR="009D273E" w:rsidRPr="006311E0" w:rsidRDefault="009D273E" w:rsidP="007A0DF8">
            <w:pPr>
              <w:pStyle w:val="TAC"/>
              <w:rPr>
                <w:rFonts w:eastAsia="Yu Mincho" w:cs="Arial"/>
                <w:szCs w:val="18"/>
              </w:rPr>
            </w:pPr>
            <w:r w:rsidRPr="006311E0">
              <w:rPr>
                <w:rFonts w:eastAsia="Yu Mincho" w:cs="Arial"/>
                <w:szCs w:val="18"/>
              </w:rPr>
              <w:t>dBm</w:t>
            </w:r>
          </w:p>
        </w:tc>
        <w:tc>
          <w:tcPr>
            <w:tcW w:w="1418" w:type="dxa"/>
            <w:noWrap/>
            <w:hideMark/>
          </w:tcPr>
          <w:p w:rsidR="009D273E" w:rsidRPr="006311E0" w:rsidRDefault="009D273E" w:rsidP="007A0DF8">
            <w:pPr>
              <w:pStyle w:val="TAC"/>
              <w:rPr>
                <w:rFonts w:eastAsia="Yu Mincho" w:cs="Arial"/>
                <w:szCs w:val="18"/>
              </w:rPr>
            </w:pPr>
            <w:r w:rsidRPr="006311E0">
              <w:rPr>
                <w:rFonts w:eastAsia="Yu Mincho" w:cs="Arial"/>
                <w:szCs w:val="18"/>
              </w:rPr>
              <w:t>-41.9</w:t>
            </w:r>
          </w:p>
        </w:tc>
        <w:tc>
          <w:tcPr>
            <w:tcW w:w="1391" w:type="dxa"/>
            <w:noWrap/>
            <w:hideMark/>
          </w:tcPr>
          <w:p w:rsidR="009D273E" w:rsidRPr="006311E0" w:rsidRDefault="009D273E" w:rsidP="007A0DF8">
            <w:pPr>
              <w:pStyle w:val="TAC"/>
              <w:rPr>
                <w:rFonts w:eastAsia="Yu Mincho" w:cs="Arial"/>
                <w:szCs w:val="18"/>
              </w:rPr>
            </w:pPr>
            <w:r w:rsidRPr="006311E0">
              <w:rPr>
                <w:rFonts w:eastAsia="Yu Mincho" w:cs="Arial"/>
                <w:szCs w:val="18"/>
              </w:rPr>
              <w:t>-34.5</w:t>
            </w:r>
          </w:p>
        </w:tc>
        <w:tc>
          <w:tcPr>
            <w:tcW w:w="1041" w:type="dxa"/>
            <w:noWrap/>
            <w:hideMark/>
          </w:tcPr>
          <w:p w:rsidR="009D273E" w:rsidRPr="006311E0" w:rsidRDefault="009D273E" w:rsidP="007A0DF8">
            <w:pPr>
              <w:pStyle w:val="TAC"/>
              <w:rPr>
                <w:rFonts w:eastAsia="Yu Mincho" w:cs="Arial"/>
                <w:szCs w:val="18"/>
              </w:rPr>
            </w:pPr>
            <w:r w:rsidRPr="006311E0">
              <w:rPr>
                <w:rFonts w:eastAsia="Yu Mincho" w:cs="Arial"/>
                <w:szCs w:val="18"/>
              </w:rPr>
              <w:t> </w:t>
            </w:r>
            <w:r w:rsidR="006311E0" w:rsidRPr="006311E0">
              <w:rPr>
                <w:rFonts w:eastAsia="Yu Mincho" w:cs="Arial"/>
                <w:szCs w:val="18"/>
              </w:rPr>
              <w:t>-</w:t>
            </w:r>
          </w:p>
        </w:tc>
        <w:tc>
          <w:tcPr>
            <w:tcW w:w="1369" w:type="dxa"/>
            <w:noWrap/>
            <w:hideMark/>
          </w:tcPr>
          <w:p w:rsidR="009D273E" w:rsidRPr="006311E0" w:rsidRDefault="009D273E" w:rsidP="007A0DF8">
            <w:pPr>
              <w:pStyle w:val="TAC"/>
              <w:rPr>
                <w:rFonts w:eastAsia="Yu Mincho" w:cs="Arial"/>
                <w:szCs w:val="18"/>
              </w:rPr>
            </w:pPr>
            <w:r w:rsidRPr="006311E0">
              <w:rPr>
                <w:rFonts w:eastAsia="Yu Mincho" w:cs="Arial"/>
                <w:szCs w:val="18"/>
              </w:rPr>
              <w:t> </w:t>
            </w:r>
            <w:r w:rsidR="006311E0" w:rsidRPr="006311E0">
              <w:rPr>
                <w:rFonts w:eastAsia="Yu Mincho" w:cs="Arial"/>
                <w:szCs w:val="18"/>
              </w:rPr>
              <w:t>-</w:t>
            </w:r>
          </w:p>
        </w:tc>
      </w:tr>
      <w:tr w:rsidR="009D273E" w:rsidRPr="005670C1" w:rsidTr="007A0DF8">
        <w:trPr>
          <w:trHeight w:val="300"/>
        </w:trPr>
        <w:tc>
          <w:tcPr>
            <w:tcW w:w="8505" w:type="dxa"/>
            <w:gridSpan w:val="6"/>
            <w:noWrap/>
          </w:tcPr>
          <w:p w:rsidR="009D273E" w:rsidRDefault="009D273E" w:rsidP="007A0DF8">
            <w:pPr>
              <w:pStyle w:val="TAN"/>
              <w:rPr>
                <w:lang w:eastAsia="zh-CN"/>
              </w:rPr>
            </w:pPr>
            <w:r>
              <w:rPr>
                <w:rFonts w:hint="eastAsia"/>
                <w:lang w:eastAsia="zh-CN"/>
              </w:rPr>
              <w:t xml:space="preserve">Note1: the ACLR figures used are BS values, it has not been agreed to use BS figure for IAB, </w:t>
            </w:r>
            <w:r w:rsidR="006311E0">
              <w:rPr>
                <w:lang w:eastAsia="zh-CN"/>
              </w:rPr>
              <w:t>and however</w:t>
            </w:r>
            <w:r>
              <w:rPr>
                <w:rFonts w:hint="eastAsia"/>
                <w:lang w:eastAsia="zh-CN"/>
              </w:rPr>
              <w:t xml:space="preserve"> UE fi</w:t>
            </w:r>
            <w:r>
              <w:rPr>
                <w:lang w:eastAsia="zh-CN"/>
              </w:rPr>
              <w:t>g</w:t>
            </w:r>
            <w:r>
              <w:rPr>
                <w:rFonts w:hint="eastAsia"/>
                <w:lang w:eastAsia="zh-CN"/>
              </w:rPr>
              <w:t xml:space="preserve">ures will result in worse </w:t>
            </w:r>
            <w:r>
              <w:rPr>
                <w:lang w:eastAsia="zh-CN"/>
              </w:rPr>
              <w:t>interference</w:t>
            </w:r>
            <w:r>
              <w:rPr>
                <w:rFonts w:hint="eastAsia"/>
                <w:lang w:eastAsia="zh-CN"/>
              </w:rPr>
              <w:t>.</w:t>
            </w:r>
          </w:p>
          <w:p w:rsidR="009D273E" w:rsidRDefault="009D273E" w:rsidP="007A0DF8">
            <w:pPr>
              <w:pStyle w:val="TAN"/>
              <w:rPr>
                <w:lang w:eastAsia="zh-CN"/>
              </w:rPr>
            </w:pPr>
            <w:r>
              <w:rPr>
                <w:lang w:eastAsia="zh-CN"/>
              </w:rPr>
              <w:t xml:space="preserve">Note 2: sensitivity values based on NF assumption in co-location simulation see sub-clause </w:t>
            </w:r>
            <w:r w:rsidR="006311E0">
              <w:rPr>
                <w:lang w:eastAsia="zh-CN"/>
              </w:rPr>
              <w:t>8.2 and 10.2.</w:t>
            </w:r>
          </w:p>
          <w:p w:rsidR="009D273E" w:rsidRPr="005670C1" w:rsidRDefault="009D273E" w:rsidP="007A0DF8">
            <w:pPr>
              <w:pStyle w:val="TAN"/>
              <w:rPr>
                <w:lang w:eastAsia="zh-CN"/>
              </w:rPr>
            </w:pPr>
            <w:r>
              <w:rPr>
                <w:lang w:eastAsia="zh-CN"/>
              </w:rPr>
              <w:t>Note 3: coupling figures for FR2 are not formally agreed, assumption used only for this example</w:t>
            </w:r>
          </w:p>
        </w:tc>
      </w:tr>
    </w:tbl>
    <w:p w:rsidR="009D273E" w:rsidRDefault="009D273E" w:rsidP="009D273E">
      <w:pPr>
        <w:rPr>
          <w:rFonts w:eastAsia="宋体"/>
        </w:rPr>
      </w:pPr>
    </w:p>
    <w:p w:rsidR="009D273E" w:rsidRPr="00187010" w:rsidRDefault="009D273E" w:rsidP="009D273E">
      <w:r w:rsidRPr="00187010">
        <w:lastRenderedPageBreak/>
        <w:t>Note for FR2 there are no conducted requirements so the coupling and the sensitivity are estimated to a virtual conducted point for the purposes of comparison.</w:t>
      </w:r>
    </w:p>
    <w:p w:rsidR="009D273E" w:rsidRPr="00187010" w:rsidRDefault="009D273E" w:rsidP="009D273E">
      <w:r w:rsidRPr="00187010">
        <w:t>It can be seen that for both FR1 and FR2 significant additional isolation (50 to 60</w:t>
      </w:r>
      <w:r w:rsidR="00CC4C98" w:rsidRPr="00187010">
        <w:t>Db</w:t>
      </w:r>
      <w:r w:rsidRPr="00187010">
        <w:t>) is required if the systems are to be co-located.</w:t>
      </w:r>
    </w:p>
    <w:p w:rsidR="009D273E" w:rsidRPr="00187010" w:rsidRDefault="009D273E" w:rsidP="009D273E">
      <w:r w:rsidRPr="00187010">
        <w:t>The issue exists for both scenario 1 and scenario 2 (see sub-clause 6.1.</w:t>
      </w:r>
      <w:r w:rsidR="00377046">
        <w:t>2</w:t>
      </w:r>
      <w:r w:rsidRPr="00187010">
        <w:t>) as it occurs in both the UL and the DL.</w:t>
      </w:r>
    </w:p>
    <w:p w:rsidR="008A639D" w:rsidRPr="009D273E" w:rsidRDefault="008A639D" w:rsidP="008A639D">
      <w:pPr>
        <w:rPr>
          <w:lang w:eastAsia="zh-CN"/>
        </w:rPr>
      </w:pPr>
    </w:p>
    <w:p w:rsidR="008A639D" w:rsidRDefault="008A639D" w:rsidP="008A639D">
      <w:pPr>
        <w:pStyle w:val="2"/>
        <w:rPr>
          <w:lang w:eastAsia="zh-CN"/>
        </w:rPr>
      </w:pPr>
      <w:bookmarkStart w:id="46" w:name="_Toc50376185"/>
      <w:r>
        <w:rPr>
          <w:rFonts w:hint="eastAsia"/>
          <w:lang w:eastAsia="zh-CN"/>
        </w:rPr>
        <w:t>6</w:t>
      </w:r>
      <w:r w:rsidRPr="004D3578">
        <w:t>.</w:t>
      </w:r>
      <w:r>
        <w:rPr>
          <w:rFonts w:hint="eastAsia"/>
          <w:lang w:eastAsia="zh-CN"/>
        </w:rPr>
        <w:t>2</w:t>
      </w:r>
      <w:r w:rsidRPr="004D3578">
        <w:tab/>
      </w:r>
      <w:r>
        <w:rPr>
          <w:rFonts w:hint="eastAsia"/>
          <w:lang w:eastAsia="zh-CN"/>
        </w:rPr>
        <w:t>Simulation assumption</w:t>
      </w:r>
      <w:bookmarkEnd w:id="46"/>
      <w:r>
        <w:rPr>
          <w:rFonts w:hint="eastAsia"/>
          <w:lang w:eastAsia="zh-CN"/>
        </w:rPr>
        <w:t xml:space="preserve"> </w:t>
      </w:r>
    </w:p>
    <w:p w:rsidR="00377046" w:rsidRDefault="00377046" w:rsidP="00377046">
      <w:pPr>
        <w:pStyle w:val="3"/>
      </w:pPr>
      <w:bookmarkStart w:id="47" w:name="_Toc50376186"/>
      <w:r>
        <w:t>6.2.1 Propagation model</w:t>
      </w:r>
      <w:bookmarkEnd w:id="47"/>
    </w:p>
    <w:p w:rsidR="00377046" w:rsidRPr="00622C02" w:rsidRDefault="00377046" w:rsidP="00377046">
      <w:r>
        <w:t xml:space="preserve">RAN4 study on IAB co-existence reuse the </w:t>
      </w:r>
      <w:r w:rsidRPr="00622C02">
        <w:t>pathloss model between parent/donor IAB node DU and child IAB node MT agreed in RAN1 in TR 38.874</w:t>
      </w:r>
      <w:r>
        <w:t>.</w:t>
      </w:r>
    </w:p>
    <w:p w:rsidR="00377046" w:rsidRPr="00622C02" w:rsidRDefault="00377046" w:rsidP="00377046">
      <w:r w:rsidRPr="00622C02">
        <w:t>The path loss for links between the IAB-node and candidate serving IAB-nodes/donors is determined based on N independent large-scale channel realizations (taking into account LOS/NLOS probability and shadow fading). The realization that results in the minimum pathloss between the IAB-node and the associated serving IAB-node/donor is selected.</w:t>
      </w:r>
    </w:p>
    <w:p w:rsidR="00377046" w:rsidRPr="00622C02" w:rsidRDefault="00377046" w:rsidP="00377046">
      <w:pPr>
        <w:pStyle w:val="a9"/>
        <w:numPr>
          <w:ilvl w:val="0"/>
          <w:numId w:val="44"/>
        </w:numPr>
        <w:rPr>
          <w:rFonts w:ascii="Times New Roman" w:hAnsi="Times New Roman"/>
          <w:sz w:val="20"/>
          <w:szCs w:val="20"/>
        </w:rPr>
      </w:pPr>
      <w:r w:rsidRPr="00622C02">
        <w:rPr>
          <w:rFonts w:ascii="Times New Roman" w:hAnsi="Times New Roman"/>
          <w:sz w:val="20"/>
          <w:szCs w:val="20"/>
        </w:rPr>
        <w:t>N=3 intra-operator serving cell</w:t>
      </w:r>
    </w:p>
    <w:p w:rsidR="00377046" w:rsidRPr="00622C02" w:rsidRDefault="00377046" w:rsidP="00377046">
      <w:pPr>
        <w:pStyle w:val="a9"/>
        <w:numPr>
          <w:ilvl w:val="0"/>
          <w:numId w:val="44"/>
        </w:numPr>
        <w:rPr>
          <w:rFonts w:ascii="Times New Roman" w:hAnsi="Times New Roman"/>
          <w:sz w:val="20"/>
          <w:szCs w:val="20"/>
        </w:rPr>
      </w:pPr>
      <w:r w:rsidRPr="00622C02">
        <w:rPr>
          <w:rFonts w:ascii="Times New Roman" w:hAnsi="Times New Roman"/>
          <w:sz w:val="20"/>
          <w:szCs w:val="20"/>
        </w:rPr>
        <w:t>N=1 for all others</w:t>
      </w:r>
    </w:p>
    <w:p w:rsidR="00BA358F" w:rsidRPr="000B0F78" w:rsidRDefault="00BA358F" w:rsidP="00BA358F">
      <w:pPr>
        <w:pStyle w:val="Guidance"/>
      </w:pPr>
    </w:p>
    <w:p w:rsidR="00A54109" w:rsidRDefault="00A54109" w:rsidP="00A54109">
      <w:pPr>
        <w:pStyle w:val="3"/>
        <w:rPr>
          <w:rFonts w:eastAsia="宋体"/>
        </w:rPr>
      </w:pPr>
      <w:bookmarkStart w:id="48" w:name="_Toc50376187"/>
      <w:r>
        <w:rPr>
          <w:rFonts w:eastAsia="宋体"/>
        </w:rPr>
        <w:t>6.2</w:t>
      </w:r>
      <w:r w:rsidR="00427E29">
        <w:rPr>
          <w:rFonts w:eastAsia="宋体"/>
        </w:rPr>
        <w:t>.</w:t>
      </w:r>
      <w:r w:rsidR="00377046">
        <w:rPr>
          <w:rFonts w:eastAsia="宋体"/>
        </w:rPr>
        <w:t>2</w:t>
      </w:r>
      <w:r>
        <w:rPr>
          <w:rFonts w:eastAsia="宋体"/>
        </w:rPr>
        <w:tab/>
        <w:t>Antenna configuration</w:t>
      </w:r>
      <w:bookmarkEnd w:id="48"/>
    </w:p>
    <w:p w:rsidR="00A54109" w:rsidRDefault="00A54109" w:rsidP="00A54109">
      <w:pPr>
        <w:pStyle w:val="4"/>
        <w:rPr>
          <w:rFonts w:eastAsia="宋体"/>
        </w:rPr>
      </w:pPr>
      <w:bookmarkStart w:id="49" w:name="_Toc50376188"/>
      <w:r>
        <w:rPr>
          <w:rFonts w:eastAsia="宋体"/>
        </w:rPr>
        <w:t>6.2</w:t>
      </w:r>
      <w:r w:rsidR="00427E29">
        <w:rPr>
          <w:rFonts w:eastAsia="宋体"/>
        </w:rPr>
        <w:t>.</w:t>
      </w:r>
      <w:r w:rsidR="00377046">
        <w:rPr>
          <w:rFonts w:eastAsia="宋体"/>
        </w:rPr>
        <w:t>2</w:t>
      </w:r>
      <w:r>
        <w:rPr>
          <w:rFonts w:eastAsia="宋体"/>
        </w:rPr>
        <w:t>.1</w:t>
      </w:r>
      <w:r>
        <w:rPr>
          <w:rFonts w:eastAsia="宋体"/>
        </w:rPr>
        <w:tab/>
        <w:t>General</w:t>
      </w:r>
      <w:bookmarkEnd w:id="49"/>
    </w:p>
    <w:p w:rsidR="00A54109" w:rsidRPr="004D658E" w:rsidRDefault="00A54109" w:rsidP="00A54109">
      <w:pPr>
        <w:pStyle w:val="af3"/>
        <w:rPr>
          <w:lang w:val="en-US"/>
        </w:rPr>
      </w:pPr>
      <w:r>
        <w:rPr>
          <w:lang w:val="en-US"/>
        </w:rPr>
        <w:t xml:space="preserve">Since some parameters required by the array antenna model are not independent, arbitrary parameter values are not supported. If parameters are selected arbitrary the model will produce incorrect gain characteristics. </w:t>
      </w:r>
    </w:p>
    <w:p w:rsidR="00A54109" w:rsidRDefault="00A54109" w:rsidP="00A54109">
      <w:pPr>
        <w:rPr>
          <w:rFonts w:eastAsia="宋体"/>
        </w:rPr>
      </w:pPr>
      <w:r>
        <w:rPr>
          <w:rFonts w:eastAsia="宋体"/>
        </w:rPr>
        <w:t>We define arrays using the number of columns, rows, the separation between them as well as the definition of the element radiation pattern and its gain.</w:t>
      </w:r>
    </w:p>
    <w:p w:rsidR="00A54109" w:rsidRDefault="00A54109" w:rsidP="00A54109">
      <w:pPr>
        <w:rPr>
          <w:rFonts w:eastAsia="宋体"/>
        </w:rPr>
      </w:pPr>
      <w:r>
        <w:rPr>
          <w:rFonts w:eastAsia="宋体"/>
        </w:rPr>
        <w:t xml:space="preserve">Clearly the element cannot be physically larger than the space between the elements. </w:t>
      </w:r>
      <w:r>
        <w:rPr>
          <w:lang w:val="en-US"/>
        </w:rPr>
        <w:t xml:space="preserve">The element beam width parameters are directly related to the available unit area for the element. Also, the element gain is directly related to the element directivity via the selected beam widths. Therefore, parameters for </w:t>
      </w:r>
      <w:r w:rsidRPr="009121BB">
        <w:rPr>
          <w:rFonts w:ascii="Cambria Math" w:hAnsi="Cambria Math"/>
          <w:i/>
          <w:iCs/>
          <w:lang w:val="en-US"/>
        </w:rPr>
        <w:t>G</w:t>
      </w:r>
      <w:r w:rsidRPr="009121BB">
        <w:rPr>
          <w:rFonts w:ascii="Cambria Math" w:hAnsi="Cambria Math"/>
          <w:i/>
          <w:iCs/>
          <w:vertAlign w:val="subscript"/>
          <w:lang w:val="en-US"/>
        </w:rPr>
        <w:t>Emax</w:t>
      </w:r>
      <w:r>
        <w:rPr>
          <w:lang w:val="en-US"/>
        </w:rPr>
        <w:t xml:space="preserve">, </w:t>
      </w:r>
      <w:r w:rsidRPr="009121BB">
        <w:rPr>
          <w:rFonts w:ascii="Symbol" w:hAnsi="Symbol"/>
          <w:i/>
          <w:iCs/>
          <w:lang w:val="en-US"/>
        </w:rPr>
        <w:t></w:t>
      </w:r>
      <w:r w:rsidRPr="009121BB">
        <w:rPr>
          <w:i/>
          <w:iCs/>
          <w:vertAlign w:val="subscript"/>
          <w:lang w:val="en-US"/>
        </w:rPr>
        <w:t>3</w:t>
      </w:r>
      <w:r w:rsidR="00CC4C98" w:rsidRPr="009121BB">
        <w:rPr>
          <w:i/>
          <w:iCs/>
          <w:vertAlign w:val="subscript"/>
          <w:lang w:val="en-US"/>
        </w:rPr>
        <w:t>Db</w:t>
      </w:r>
      <w:r>
        <w:rPr>
          <w:lang w:val="en-US"/>
        </w:rPr>
        <w:t xml:space="preserve"> and </w:t>
      </w:r>
      <w:r w:rsidRPr="009121BB">
        <w:rPr>
          <w:rFonts w:ascii="Symbol" w:hAnsi="Symbol"/>
          <w:i/>
          <w:iCs/>
          <w:lang w:val="en-US"/>
        </w:rPr>
        <w:t></w:t>
      </w:r>
      <w:r w:rsidRPr="009121BB">
        <w:rPr>
          <w:i/>
          <w:iCs/>
          <w:vertAlign w:val="subscript"/>
          <w:lang w:val="en-US"/>
        </w:rPr>
        <w:t>3</w:t>
      </w:r>
      <w:r w:rsidR="00CC4C98" w:rsidRPr="009121BB">
        <w:rPr>
          <w:i/>
          <w:iCs/>
          <w:vertAlign w:val="subscript"/>
          <w:lang w:val="en-US"/>
        </w:rPr>
        <w:t>Db</w:t>
      </w:r>
      <w:r>
        <w:rPr>
          <w:lang w:val="en-US"/>
        </w:rPr>
        <w:t xml:space="preserve"> cannot be selected arbitrary. </w:t>
      </w:r>
    </w:p>
    <w:p w:rsidR="00A54109" w:rsidRDefault="00A54109" w:rsidP="00A54109">
      <w:pPr>
        <w:rPr>
          <w:rFonts w:eastAsia="宋体"/>
        </w:rPr>
      </w:pPr>
      <w:r>
        <w:rPr>
          <w:rFonts w:eastAsia="宋体"/>
        </w:rPr>
        <w:t>The array spacing, the element gain and the element beam width must therefore all be aligned.</w:t>
      </w:r>
    </w:p>
    <w:p w:rsidR="00401E3C" w:rsidRPr="00FD4199" w:rsidRDefault="00401E3C" w:rsidP="00401E3C">
      <w:r w:rsidRPr="00FD4199">
        <w:t>The element peak gain will be determined by the available physical area as:</w:t>
      </w:r>
    </w:p>
    <w:p w:rsidR="00401E3C" w:rsidRPr="00FD4199" w:rsidRDefault="00E72A66" w:rsidP="00401E3C">
      <w:pPr>
        <w:pStyle w:val="af3"/>
        <w:jc w:val="center"/>
        <w:rPr>
          <w:lang w:eastAsia="zh-CN"/>
        </w:rPr>
      </w:pPr>
      <m:oMathPara>
        <m:oMath>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E,max</m:t>
              </m:r>
            </m:sub>
          </m:sSub>
          <m:r>
            <w:rPr>
              <w:rFonts w:ascii="Cambria Math" w:hAnsi="Cambria Math"/>
              <w:lang w:eastAsia="zh-CN"/>
            </w:rPr>
            <m:t>≤</m:t>
          </m:r>
          <m:r>
            <w:rPr>
              <w:rFonts w:ascii="Cambria Math" w:eastAsia="宋体" w:hAnsi="Cambria Math"/>
            </w:rPr>
            <m:t>10</m:t>
          </m:r>
          <m:sSub>
            <m:sSubPr>
              <m:ctrlPr>
                <w:rPr>
                  <w:rFonts w:ascii="Cambria Math" w:eastAsia="宋体" w:hAnsi="Cambria Math"/>
                  <w:i/>
                </w:rPr>
              </m:ctrlPr>
            </m:sSubPr>
            <m:e>
              <m:r>
                <m:rPr>
                  <m:sty m:val="p"/>
                </m:rP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f>
                <m:fPr>
                  <m:ctrlPr>
                    <w:rPr>
                      <w:rFonts w:ascii="Cambria Math" w:hAnsi="Cambria Math"/>
                      <w:i/>
                      <w:lang w:eastAsia="zh-CN"/>
                    </w:rPr>
                  </m:ctrlPr>
                </m:fPr>
                <m:num>
                  <m:r>
                    <w:rPr>
                      <w:rFonts w:ascii="Cambria Math" w:hAnsi="Cambria Math"/>
                      <w:lang w:eastAsia="zh-CN"/>
                    </w:rPr>
                    <m:t>4πA</m:t>
                  </m:r>
                </m:num>
                <m:den>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den>
              </m:f>
            </m:e>
          </m:d>
          <m:r>
            <w:rPr>
              <w:rFonts w:ascii="Cambria Math" w:eastAsia="宋体" w:hAnsi="Cambria Math"/>
              <w:lang w:val="en-US"/>
            </w:rPr>
            <m:t>-</m:t>
          </m:r>
          <m:sSub>
            <m:sSubPr>
              <m:ctrlPr>
                <w:rPr>
                  <w:rFonts w:ascii="Cambria Math" w:eastAsia="宋体" w:hAnsi="Cambria Math"/>
                  <w:i/>
                  <w:lang w:val="en-US"/>
                </w:rPr>
              </m:ctrlPr>
            </m:sSubPr>
            <m:e>
              <m:r>
                <w:rPr>
                  <w:rFonts w:ascii="Cambria Math" w:eastAsia="宋体" w:hAnsi="Cambria Math"/>
                  <w:lang w:val="en-US"/>
                </w:rPr>
                <m:t>L</m:t>
              </m:r>
            </m:e>
            <m:sub>
              <m:r>
                <w:rPr>
                  <w:rFonts w:ascii="Cambria Math" w:eastAsia="宋体" w:hAnsi="Cambria Math"/>
                  <w:lang w:val="en-US"/>
                </w:rPr>
                <m:t>E</m:t>
              </m:r>
            </m:sub>
          </m:sSub>
        </m:oMath>
      </m:oMathPara>
    </w:p>
    <w:p w:rsidR="00401E3C" w:rsidRPr="00FD4199" w:rsidRDefault="00401E3C" w:rsidP="00401E3C">
      <w:pPr>
        <w:rPr>
          <w:lang w:eastAsia="zh-CN"/>
        </w:rPr>
      </w:pPr>
      <w:r w:rsidRPr="00FD4199">
        <w:rPr>
          <w:lang w:eastAsia="zh-CN"/>
        </w:rPr>
        <w:t xml:space="preserve">, where </w:t>
      </w:r>
      <w:r w:rsidRPr="00FD4199">
        <w:rPr>
          <w:rFonts w:ascii="Cambria Math" w:hAnsi="Cambria Math"/>
          <w:i/>
          <w:iCs/>
          <w:lang w:eastAsia="zh-CN"/>
        </w:rPr>
        <w:t>A</w:t>
      </w:r>
      <w:r w:rsidRPr="00FD4199">
        <w:rPr>
          <w:lang w:eastAsia="zh-CN"/>
        </w:rPr>
        <w:t xml:space="preserve"> is the area available for a single element. The area can be expressed as:</w:t>
      </w:r>
    </w:p>
    <w:p w:rsidR="00401E3C" w:rsidRPr="00FD4199" w:rsidRDefault="00401E3C" w:rsidP="00401E3C">
      <w:pPr>
        <w:pStyle w:val="af3"/>
        <w:jc w:val="center"/>
        <w:rPr>
          <w:lang w:eastAsia="zh-CN"/>
        </w:rPr>
      </w:pPr>
      <m:oMathPara>
        <m:oMath>
          <m:r>
            <w:rPr>
              <w:rFonts w:ascii="Cambria Math" w:hAnsi="Cambria Math"/>
              <w:lang w:eastAsia="zh-CN"/>
            </w:rPr>
            <m:t>A=</m:t>
          </m:r>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h</m:t>
              </m:r>
            </m:sub>
          </m:sSub>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v</m:t>
              </m:r>
            </m:sub>
          </m:sSub>
        </m:oMath>
      </m:oMathPara>
    </w:p>
    <w:p w:rsidR="00401E3C" w:rsidRPr="00FD4199" w:rsidRDefault="00401E3C" w:rsidP="00401E3C">
      <w:pPr>
        <w:pStyle w:val="af3"/>
        <w:rPr>
          <w:lang w:eastAsia="x-none"/>
        </w:rPr>
      </w:pPr>
      <w:r w:rsidRPr="00FD4199">
        <w:rPr>
          <w:lang w:eastAsia="x-none"/>
        </w:rPr>
        <w:t>Also, the maximum achieved peak element gain for given wide symmetrical beam with can be expressed as [3]:</w:t>
      </w:r>
    </w:p>
    <w:p w:rsidR="00401E3C" w:rsidRDefault="00E72A66" w:rsidP="00401E3C">
      <w:pPr>
        <w:pStyle w:val="af3"/>
        <w:jc w:val="center"/>
        <w:rPr>
          <w:lang w:eastAsia="zh-CN"/>
        </w:rPr>
      </w:pPr>
      <m:oMathPara>
        <m:oMath>
          <m:sSub>
            <m:sSubPr>
              <m:ctrlPr>
                <w:rPr>
                  <w:rFonts w:ascii="Cambria Math" w:hAnsi="Cambria Math"/>
                  <w:i/>
                  <w:lang w:eastAsia="zh-CN"/>
                </w:rPr>
              </m:ctrlPr>
            </m:sSubPr>
            <m:e>
              <m:r>
                <w:rPr>
                  <w:rFonts w:ascii="Cambria Math" w:hAnsi="Cambria Math"/>
                  <w:lang w:eastAsia="zh-CN"/>
                </w:rPr>
                <m:t>G</m:t>
              </m:r>
            </m:e>
            <m:sub>
              <m:r>
                <w:rPr>
                  <w:rFonts w:ascii="Cambria Math" w:hAnsi="Cambria Math"/>
                  <w:lang w:eastAsia="zh-CN"/>
                </w:rPr>
                <m:t>E,max</m:t>
              </m:r>
            </m:sub>
          </m:sSub>
          <m:r>
            <w:rPr>
              <w:rFonts w:ascii="Cambria Math" w:hAnsi="Cambria Math"/>
              <w:lang w:eastAsia="zh-CN"/>
            </w:rPr>
            <m:t>≈</m:t>
          </m:r>
          <m:r>
            <w:rPr>
              <w:rFonts w:ascii="Cambria Math" w:eastAsia="宋体" w:hAnsi="Cambria Math"/>
            </w:rPr>
            <m:t>10</m:t>
          </m:r>
          <m:sSub>
            <m:sSubPr>
              <m:ctrlPr>
                <w:rPr>
                  <w:rFonts w:ascii="Cambria Math" w:eastAsia="宋体" w:hAnsi="Cambria Math"/>
                  <w:i/>
                </w:rPr>
              </m:ctrlPr>
            </m:sSubPr>
            <m:e>
              <m:r>
                <m:rPr>
                  <m:sty m:val="p"/>
                </m:rP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f>
                <m:fPr>
                  <m:ctrlPr>
                    <w:rPr>
                      <w:rFonts w:ascii="Cambria Math" w:hAnsi="Cambria Math"/>
                      <w:i/>
                      <w:lang w:eastAsia="zh-CN"/>
                    </w:rPr>
                  </m:ctrlPr>
                </m:fPr>
                <m:num>
                  <m:r>
                    <w:rPr>
                      <w:rFonts w:ascii="Cambria Math" w:hAnsi="Cambria Math"/>
                      <w:lang w:eastAsia="zh-CN"/>
                    </w:rPr>
                    <m:t>52525</m:t>
                  </m:r>
                </m:num>
                <m:den>
                  <m:sSub>
                    <m:sSubPr>
                      <m:ctrlPr>
                        <w:rPr>
                          <w:rFonts w:ascii="Cambria Math" w:hAnsi="Cambria Math"/>
                          <w:i/>
                          <w:sz w:val="18"/>
                          <w:szCs w:val="18"/>
                          <w:lang w:eastAsia="zh-CN"/>
                        </w:rPr>
                      </m:ctrlPr>
                    </m:sSubPr>
                    <m:e>
                      <m:r>
                        <w:rPr>
                          <w:rFonts w:ascii="Cambria Math" w:hAnsi="Cambria Math"/>
                          <w:sz w:val="18"/>
                          <w:szCs w:val="18"/>
                          <w:lang w:eastAsia="zh-CN"/>
                        </w:rPr>
                        <m:t>φ</m:t>
                      </m:r>
                    </m:e>
                    <m:sub>
                      <m:r>
                        <w:rPr>
                          <w:rFonts w:ascii="Cambria Math" w:hAnsi="Cambria Math"/>
                          <w:sz w:val="18"/>
                          <w:szCs w:val="18"/>
                          <w:lang w:val="en-US" w:eastAsia="zh-CN"/>
                        </w:rPr>
                        <m:t>3</m:t>
                      </m:r>
                      <m:r>
                        <w:rPr>
                          <w:rFonts w:ascii="Cambria Math" w:hAnsi="Cambria Math"/>
                          <w:sz w:val="18"/>
                          <w:szCs w:val="18"/>
                          <w:lang w:eastAsia="zh-CN"/>
                        </w:rPr>
                        <m:t>dB</m:t>
                      </m:r>
                    </m:sub>
                  </m:sSub>
                  <m:sSub>
                    <m:sSubPr>
                      <m:ctrlPr>
                        <w:rPr>
                          <w:rFonts w:ascii="Cambria Math" w:hAnsi="Cambria Math"/>
                          <w:i/>
                          <w:sz w:val="18"/>
                          <w:szCs w:val="18"/>
                          <w:lang w:eastAsia="zh-CN"/>
                        </w:rPr>
                      </m:ctrlPr>
                    </m:sSubPr>
                    <m:e>
                      <m:r>
                        <w:rPr>
                          <w:rFonts w:ascii="Cambria Math" w:hAnsi="Cambria Math"/>
                          <w:sz w:val="18"/>
                          <w:szCs w:val="18"/>
                          <w:lang w:eastAsia="zh-CN"/>
                        </w:rPr>
                        <m:t>θ</m:t>
                      </m:r>
                    </m:e>
                    <m:sub>
                      <m:r>
                        <w:rPr>
                          <w:rFonts w:ascii="Cambria Math" w:hAnsi="Cambria Math"/>
                          <w:sz w:val="18"/>
                          <w:szCs w:val="18"/>
                          <w:lang w:eastAsia="zh-CN"/>
                        </w:rPr>
                        <m:t>3dB</m:t>
                      </m:r>
                    </m:sub>
                  </m:sSub>
                </m:den>
              </m:f>
            </m:e>
          </m:d>
          <m:r>
            <w:rPr>
              <w:rFonts w:ascii="Cambria Math" w:eastAsia="宋体" w:hAnsi="Cambria Math"/>
              <w:lang w:val="en-US"/>
            </w:rPr>
            <m:t>-</m:t>
          </m:r>
          <m:sSub>
            <m:sSubPr>
              <m:ctrlPr>
                <w:rPr>
                  <w:rFonts w:ascii="Cambria Math" w:eastAsia="宋体" w:hAnsi="Cambria Math"/>
                  <w:i/>
                  <w:lang w:val="en-US"/>
                </w:rPr>
              </m:ctrlPr>
            </m:sSubPr>
            <m:e>
              <m:r>
                <w:rPr>
                  <w:rFonts w:ascii="Cambria Math" w:eastAsia="宋体" w:hAnsi="Cambria Math"/>
                  <w:lang w:val="en-US"/>
                </w:rPr>
                <m:t>L</m:t>
              </m:r>
            </m:e>
            <m:sub>
              <m:r>
                <w:rPr>
                  <w:rFonts w:ascii="Cambria Math" w:eastAsia="宋体" w:hAnsi="Cambria Math"/>
                  <w:lang w:val="en-US"/>
                </w:rPr>
                <m:t>E</m:t>
              </m:r>
            </m:sub>
          </m:sSub>
        </m:oMath>
      </m:oMathPara>
    </w:p>
    <w:p w:rsidR="00A54109" w:rsidRPr="003F4555" w:rsidRDefault="00A54109" w:rsidP="00A54109">
      <w:pPr>
        <w:rPr>
          <w:rFonts w:eastAsia="宋体"/>
        </w:rPr>
      </w:pPr>
    </w:p>
    <w:p w:rsidR="00A54109" w:rsidRDefault="00A54109" w:rsidP="00A54109">
      <w:pPr>
        <w:pStyle w:val="4"/>
        <w:rPr>
          <w:rFonts w:eastAsia="宋体"/>
        </w:rPr>
      </w:pPr>
      <w:bookmarkStart w:id="50" w:name="_Toc50376189"/>
      <w:r>
        <w:rPr>
          <w:rFonts w:eastAsia="宋体"/>
        </w:rPr>
        <w:t>6.2</w:t>
      </w:r>
      <w:r w:rsidR="00427E29">
        <w:rPr>
          <w:rFonts w:eastAsia="宋体"/>
        </w:rPr>
        <w:t>.</w:t>
      </w:r>
      <w:r w:rsidR="00377046">
        <w:rPr>
          <w:rFonts w:eastAsia="宋体"/>
        </w:rPr>
        <w:t>2</w:t>
      </w:r>
      <w:r>
        <w:rPr>
          <w:rFonts w:eastAsia="宋体"/>
        </w:rPr>
        <w:t>.2</w:t>
      </w:r>
      <w:r>
        <w:rPr>
          <w:rFonts w:eastAsia="宋体"/>
        </w:rPr>
        <w:tab/>
        <w:t>FR1</w:t>
      </w:r>
      <w:bookmarkEnd w:id="50"/>
    </w:p>
    <w:p w:rsidR="00A54109" w:rsidRDefault="00A54109" w:rsidP="00A54109">
      <w:pPr>
        <w:rPr>
          <w:rFonts w:eastAsia="宋体"/>
        </w:rPr>
      </w:pPr>
      <w:r>
        <w:rPr>
          <w:rFonts w:eastAsia="宋体"/>
        </w:rPr>
        <w:t>The FR1 antenna is defined as:</w:t>
      </w:r>
    </w:p>
    <w:p w:rsidR="00A54109" w:rsidRDefault="00A54109" w:rsidP="00A54109">
      <w:pPr>
        <w:pStyle w:val="TH"/>
        <w:rPr>
          <w:rFonts w:eastAsia="宋体"/>
        </w:rPr>
      </w:pPr>
      <w:r w:rsidRPr="00FD4199">
        <w:rPr>
          <w:rFonts w:eastAsia="宋体"/>
        </w:rPr>
        <w:lastRenderedPageBreak/>
        <w:t>Table 6.2.</w:t>
      </w:r>
      <w:r w:rsidR="00377046">
        <w:rPr>
          <w:rFonts w:eastAsia="宋体"/>
        </w:rPr>
        <w:t>2</w:t>
      </w:r>
      <w:r w:rsidRPr="00FD4199">
        <w:rPr>
          <w:rFonts w:eastAsia="宋体"/>
        </w:rPr>
        <w:t>.2-1 FR1 IAB antenna model for macro scenario</w:t>
      </w:r>
    </w:p>
    <w:tbl>
      <w:tblPr>
        <w:tblW w:w="9780" w:type="dxa"/>
        <w:tblCellMar>
          <w:left w:w="0" w:type="dxa"/>
          <w:right w:w="0" w:type="dxa"/>
        </w:tblCellMar>
        <w:tblLook w:val="04A0" w:firstRow="1" w:lastRow="0" w:firstColumn="1" w:lastColumn="0" w:noHBand="0" w:noVBand="1"/>
      </w:tblPr>
      <w:tblGrid>
        <w:gridCol w:w="3392"/>
        <w:gridCol w:w="6388"/>
      </w:tblGrid>
      <w:tr w:rsidR="00A54109" w:rsidRPr="00A54109" w:rsidTr="006311E0">
        <w:trPr>
          <w:trHeight w:val="182"/>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A54109">
            <w:pPr>
              <w:pStyle w:val="TAH"/>
              <w:rPr>
                <w:rFonts w:cs="Arial"/>
                <w:szCs w:val="18"/>
              </w:rPr>
            </w:pPr>
            <w:r w:rsidRPr="00A54109">
              <w:rPr>
                <w:rFonts w:cs="Arial"/>
                <w:szCs w:val="18"/>
              </w:rPr>
              <w:t>Parameter</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A54109">
            <w:pPr>
              <w:pStyle w:val="TAH"/>
              <w:rPr>
                <w:rFonts w:cs="Arial"/>
                <w:szCs w:val="18"/>
              </w:rPr>
            </w:pPr>
            <w:r w:rsidRPr="00A54109">
              <w:rPr>
                <w:rFonts w:cs="Arial"/>
                <w:szCs w:val="18"/>
              </w:rPr>
              <w:t>Values</w:t>
            </w:r>
          </w:p>
        </w:tc>
      </w:tr>
      <w:tr w:rsidR="00A54109" w:rsidRPr="00A54109" w:rsidTr="00401E3C">
        <w:trPr>
          <w:trHeight w:val="8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A54109" w:rsidP="00401E3C">
            <w:pPr>
              <w:rPr>
                <w:rFonts w:ascii="Arial" w:eastAsia="宋体" w:hAnsi="Arial" w:cs="Arial"/>
                <w:sz w:val="18"/>
                <w:szCs w:val="18"/>
              </w:rPr>
            </w:pPr>
            <w:r w:rsidRPr="00A54109">
              <w:rPr>
                <w:rFonts w:ascii="Arial" w:hAnsi="Arial" w:cs="Arial"/>
                <w:sz w:val="18"/>
                <w:szCs w:val="18"/>
                <w:lang w:val="en-US" w:eastAsia="zh-CN"/>
              </w:rPr>
              <w:t xml:space="preserve">Composite Array radiation pattern in </w:t>
            </w:r>
            <w:r w:rsidR="00CC4C98" w:rsidRPr="00A54109">
              <w:rPr>
                <w:rFonts w:ascii="Arial" w:hAnsi="Arial" w:cs="Arial"/>
                <w:sz w:val="18"/>
                <w:szCs w:val="18"/>
                <w:lang w:val="en-US" w:eastAsia="zh-CN"/>
              </w:rPr>
              <w:t>Db</w:t>
            </w:r>
            <w:r w:rsidRPr="00A54109">
              <w:rPr>
                <w:rFonts w:ascii="Arial" w:hAnsi="Arial" w:cs="Arial"/>
                <w:sz w:val="18"/>
                <w:szCs w:val="18"/>
                <w:lang w:val="en-US" w:eastAsia="zh-CN"/>
              </w:rPr>
              <w:t xml:space="preserve"> </w:t>
            </w:r>
            <w:r w:rsidRPr="00A54109">
              <w:rPr>
                <w:rFonts w:ascii="Arial" w:hAnsi="Arial" w:cs="Arial"/>
                <w:position w:val="-10"/>
                <w:sz w:val="18"/>
                <w:szCs w:val="18"/>
              </w:rPr>
              <w:object w:dxaOrig="85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7.65pt;height:14.95pt" o:ole="">
                  <v:imagedata r:id="rId17" o:title=""/>
                </v:shape>
                <o:OLEObject Type="Embed" ProgID="Equation.3" ShapeID="_x0000_i1032" DrawAspect="Content" ObjectID="_1660989327" r:id="rId18"/>
              </w:objec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E72A66" w:rsidP="00401E3C">
            <w:pPr>
              <w:pStyle w:val="TAL"/>
              <w:rPr>
                <w:rFonts w:cs="Arial"/>
                <w:szCs w:val="18"/>
              </w:rPr>
            </w:pPr>
            <m:oMathPara>
              <m:oMath>
                <m:sSub>
                  <m:sSubPr>
                    <m:ctrlPr>
                      <w:rPr>
                        <w:rFonts w:ascii="Cambria Math" w:hAnsi="Cambria Math" w:cs="Arial"/>
                        <w:i/>
                        <w:szCs w:val="18"/>
                      </w:rPr>
                    </m:ctrlPr>
                  </m:sSubPr>
                  <m:e>
                    <m:r>
                      <w:rPr>
                        <w:rFonts w:ascii="Cambria Math" w:hAnsi="Cambria Math" w:cs="Arial"/>
                        <w:szCs w:val="18"/>
                      </w:rPr>
                      <m:t>A</m:t>
                    </m:r>
                  </m:e>
                  <m:sub>
                    <m:r>
                      <w:rPr>
                        <w:rFonts w:ascii="Cambria Math" w:hAnsi="Cambria Math" w:cs="Arial"/>
                        <w:szCs w:val="18"/>
                      </w:rPr>
                      <m:t>A</m:t>
                    </m:r>
                  </m:sub>
                </m:sSub>
                <m:d>
                  <m:dPr>
                    <m:ctrlPr>
                      <w:rPr>
                        <w:rFonts w:ascii="Cambria Math" w:hAnsi="Cambria Math" w:cs="Arial"/>
                        <w:i/>
                        <w:szCs w:val="18"/>
                      </w:rPr>
                    </m:ctrlPr>
                  </m:dPr>
                  <m:e>
                    <m:r>
                      <w:rPr>
                        <w:rFonts w:ascii="Cambria Math" w:hAnsi="Cambria Math" w:cs="Arial"/>
                        <w:szCs w:val="18"/>
                      </w:rPr>
                      <m:t>θ,φ</m:t>
                    </m:r>
                  </m:e>
                </m:d>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A</m:t>
                    </m:r>
                  </m:e>
                  <m:sub>
                    <m:r>
                      <w:rPr>
                        <w:rFonts w:ascii="Cambria Math" w:hAnsi="Cambria Math" w:cs="Arial"/>
                        <w:szCs w:val="18"/>
                      </w:rPr>
                      <m:t>E</m:t>
                    </m:r>
                  </m:sub>
                </m:sSub>
                <m:r>
                  <w:rPr>
                    <w:rFonts w:ascii="Cambria Math" w:hAnsi="Cambria Math" w:cs="Arial"/>
                    <w:szCs w:val="18"/>
                  </w:rPr>
                  <m:t>"</m:t>
                </m:r>
                <m:d>
                  <m:dPr>
                    <m:ctrlPr>
                      <w:rPr>
                        <w:rFonts w:ascii="Cambria Math" w:hAnsi="Cambria Math" w:cs="Arial"/>
                        <w:i/>
                        <w:szCs w:val="18"/>
                      </w:rPr>
                    </m:ctrlPr>
                  </m:dPr>
                  <m:e>
                    <m:r>
                      <w:rPr>
                        <w:rFonts w:ascii="Cambria Math" w:hAnsi="Cambria Math" w:cs="Arial"/>
                        <w:szCs w:val="18"/>
                      </w:rPr>
                      <m:t>θ,φ</m:t>
                    </m:r>
                  </m:e>
                </m:d>
                <m:r>
                  <w:rPr>
                    <w:rFonts w:ascii="Cambria Math" w:hAnsi="Cambria Math" w:cs="Arial"/>
                    <w:szCs w:val="18"/>
                  </w:rPr>
                  <m:t>+10</m:t>
                </m:r>
                <m:sSub>
                  <m:sSubPr>
                    <m:ctrlPr>
                      <w:rPr>
                        <w:rFonts w:ascii="Cambria Math" w:hAnsi="Cambria Math" w:cs="Arial"/>
                        <w:i/>
                        <w:szCs w:val="18"/>
                      </w:rPr>
                    </m:ctrlPr>
                  </m:sSubPr>
                  <m:e>
                    <m:r>
                      <w:rPr>
                        <w:rFonts w:ascii="Cambria Math" w:hAnsi="Cambria Math" w:cs="Arial"/>
                        <w:szCs w:val="18"/>
                      </w:rPr>
                      <m:t>log</m:t>
                    </m:r>
                  </m:e>
                  <m:sub>
                    <m:r>
                      <w:rPr>
                        <w:rFonts w:ascii="Cambria Math" w:hAnsi="Cambria Math" w:cs="Arial"/>
                        <w:szCs w:val="18"/>
                      </w:rPr>
                      <m:t>10</m:t>
                    </m:r>
                  </m:sub>
                </m:sSub>
                <m:d>
                  <m:dPr>
                    <m:ctrlPr>
                      <w:rPr>
                        <w:rFonts w:ascii="Cambria Math" w:hAnsi="Cambria Math" w:cs="Arial"/>
                        <w:i/>
                        <w:szCs w:val="18"/>
                      </w:rPr>
                    </m:ctrlPr>
                  </m:dPr>
                  <m:e>
                    <m:r>
                      <w:rPr>
                        <w:rFonts w:ascii="Cambria Math" w:hAnsi="Cambria Math" w:cs="Arial"/>
                        <w:szCs w:val="18"/>
                      </w:rPr>
                      <m:t>1+ρ*</m:t>
                    </m:r>
                    <m:d>
                      <m:dPr>
                        <m:ctrlPr>
                          <w:rPr>
                            <w:rFonts w:ascii="Cambria Math" w:hAnsi="Cambria Math" w:cs="Arial"/>
                            <w:i/>
                            <w:szCs w:val="18"/>
                          </w:rPr>
                        </m:ctrlPr>
                      </m:dPr>
                      <m:e>
                        <m:sSup>
                          <m:sSupPr>
                            <m:ctrlPr>
                              <w:rPr>
                                <w:rFonts w:ascii="Cambria Math" w:hAnsi="Cambria Math" w:cs="Arial"/>
                                <w:i/>
                                <w:szCs w:val="18"/>
                              </w:rPr>
                            </m:ctrlPr>
                          </m:sSupPr>
                          <m:e>
                            <m:d>
                              <m:dPr>
                                <m:begChr m:val="|"/>
                                <m:endChr m:val="|"/>
                                <m:ctrlPr>
                                  <w:rPr>
                                    <w:rFonts w:ascii="Cambria Math" w:hAnsi="Cambria Math" w:cs="Arial"/>
                                    <w:i/>
                                    <w:szCs w:val="18"/>
                                  </w:rPr>
                                </m:ctrlPr>
                              </m:dPr>
                              <m:e>
                                <m:nary>
                                  <m:naryPr>
                                    <m:chr m:val="∑"/>
                                    <m:limLoc m:val="undOvr"/>
                                    <m:ctrlPr>
                                      <w:rPr>
                                        <w:rFonts w:ascii="Cambria Math" w:hAnsi="Cambria Math" w:cs="Arial"/>
                                        <w:i/>
                                        <w:szCs w:val="18"/>
                                      </w:rPr>
                                    </m:ctrlPr>
                                  </m:naryPr>
                                  <m:sub>
                                    <m:r>
                                      <w:rPr>
                                        <w:rFonts w:ascii="Cambria Math" w:hAnsi="Cambria Math" w:cs="Arial"/>
                                        <w:szCs w:val="18"/>
                                      </w:rPr>
                                      <m:t>n=1</m:t>
                                    </m:r>
                                  </m:sub>
                                  <m:sup>
                                    <m:r>
                                      <w:rPr>
                                        <w:rFonts w:ascii="Cambria Math" w:hAnsi="Cambria Math" w:cs="Arial"/>
                                        <w:szCs w:val="18"/>
                                      </w:rPr>
                                      <m:t>N</m:t>
                                    </m:r>
                                  </m:sup>
                                  <m:e>
                                    <m:nary>
                                      <m:naryPr>
                                        <m:chr m:val="∑"/>
                                        <m:limLoc m:val="undOvr"/>
                                        <m:ctrlPr>
                                          <w:rPr>
                                            <w:rFonts w:ascii="Cambria Math" w:hAnsi="Cambria Math" w:cs="Arial"/>
                                            <w:i/>
                                            <w:szCs w:val="18"/>
                                          </w:rPr>
                                        </m:ctrlPr>
                                      </m:naryPr>
                                      <m:sub>
                                        <m:r>
                                          <w:rPr>
                                            <w:rFonts w:ascii="Cambria Math" w:hAnsi="Cambria Math" w:cs="Arial"/>
                                            <w:szCs w:val="18"/>
                                          </w:rPr>
                                          <m:t>m=1</m:t>
                                        </m:r>
                                      </m:sub>
                                      <m:sup>
                                        <m:r>
                                          <w:rPr>
                                            <w:rFonts w:ascii="Cambria Math" w:hAnsi="Cambria Math" w:cs="Arial"/>
                                            <w:szCs w:val="18"/>
                                          </w:rPr>
                                          <m:t>M</m:t>
                                        </m:r>
                                      </m:sup>
                                      <m:e>
                                        <m:sSub>
                                          <m:sSubPr>
                                            <m:ctrlPr>
                                              <w:rPr>
                                                <w:rFonts w:ascii="Cambria Math" w:hAnsi="Cambria Math" w:cs="Arial"/>
                                                <w:i/>
                                                <w:szCs w:val="18"/>
                                              </w:rPr>
                                            </m:ctrlPr>
                                          </m:sSubPr>
                                          <m:e>
                                            <m:r>
                                              <w:rPr>
                                                <w:rFonts w:ascii="Cambria Math" w:hAnsi="Cambria Math" w:cs="Arial"/>
                                                <w:szCs w:val="18"/>
                                              </w:rPr>
                                              <m:t>w</m:t>
                                            </m:r>
                                          </m:e>
                                          <m:sub>
                                            <m:r>
                                              <w:rPr>
                                                <w:rFonts w:ascii="Cambria Math" w:hAnsi="Cambria Math" w:cs="Arial"/>
                                                <w:szCs w:val="18"/>
                                              </w:rPr>
                                              <m:t>n,m</m:t>
                                            </m:r>
                                          </m:sub>
                                        </m:sSub>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v</m:t>
                                            </m:r>
                                          </m:e>
                                          <m:sub>
                                            <m:r>
                                              <w:rPr>
                                                <w:rFonts w:ascii="Cambria Math" w:hAnsi="Cambria Math" w:cs="Arial"/>
                                                <w:szCs w:val="18"/>
                                              </w:rPr>
                                              <m:t>n,m</m:t>
                                            </m:r>
                                          </m:sub>
                                        </m:sSub>
                                      </m:e>
                                    </m:nary>
                                  </m:e>
                                </m:nary>
                              </m:e>
                            </m:d>
                          </m:e>
                          <m:sup>
                            <m:r>
                              <w:rPr>
                                <w:rFonts w:ascii="Cambria Math" w:hAnsi="Cambria Math" w:cs="Arial"/>
                                <w:szCs w:val="18"/>
                              </w:rPr>
                              <m:t>2</m:t>
                            </m:r>
                          </m:sup>
                        </m:sSup>
                        <m:r>
                          <w:rPr>
                            <w:rFonts w:ascii="Cambria Math" w:hAnsi="Cambria Math" w:cs="Arial"/>
                            <w:szCs w:val="18"/>
                          </w:rPr>
                          <m:t>-1</m:t>
                        </m:r>
                      </m:e>
                    </m:d>
                  </m:e>
                </m:d>
              </m:oMath>
            </m:oMathPara>
          </w:p>
          <w:p w:rsidR="00A54109" w:rsidRPr="00A54109" w:rsidRDefault="00A54109" w:rsidP="00401E3C">
            <w:pPr>
              <w:pStyle w:val="TAL"/>
              <w:rPr>
                <w:rFonts w:cs="Arial"/>
                <w:szCs w:val="18"/>
              </w:rPr>
            </w:pPr>
          </w:p>
          <w:p w:rsidR="00A54109" w:rsidRPr="00A54109" w:rsidRDefault="00A54109" w:rsidP="00401E3C">
            <w:pPr>
              <w:pStyle w:val="TAL"/>
              <w:rPr>
                <w:rFonts w:cs="Arial"/>
                <w:szCs w:val="18"/>
              </w:rPr>
            </w:pPr>
          </w:p>
          <w:p w:rsidR="00A54109" w:rsidRPr="00A54109" w:rsidRDefault="00A54109" w:rsidP="00401E3C">
            <w:pPr>
              <w:pStyle w:val="TAL"/>
              <w:rPr>
                <w:rFonts w:cs="Arial"/>
                <w:szCs w:val="18"/>
              </w:rPr>
            </w:pPr>
            <w:r w:rsidRPr="00A54109">
              <w:rPr>
                <w:rFonts w:cs="Arial"/>
                <w:szCs w:val="18"/>
              </w:rPr>
              <w:t>the steering matrix components are given by</w:t>
            </w:r>
          </w:p>
          <w:p w:rsidR="00A54109" w:rsidRPr="00A54109" w:rsidRDefault="00A54109" w:rsidP="00401E3C">
            <w:pPr>
              <w:pStyle w:val="TAL"/>
              <w:rPr>
                <w:rFonts w:cs="Arial"/>
                <w:szCs w:val="18"/>
              </w:rPr>
            </w:pPr>
          </w:p>
          <w:p w:rsidR="00A54109" w:rsidRPr="00A54109" w:rsidRDefault="00E72A66" w:rsidP="00401E3C">
            <w:pPr>
              <w:pStyle w:val="TAL"/>
              <w:rPr>
                <w:rFonts w:cs="Arial"/>
                <w:szCs w:val="18"/>
              </w:rPr>
            </w:pPr>
            <m:oMathPara>
              <m:oMath>
                <m:sSub>
                  <m:sSubPr>
                    <m:ctrlPr>
                      <w:rPr>
                        <w:rFonts w:ascii="Cambria Math" w:hAnsi="Cambria Math" w:cs="Arial"/>
                        <w:i/>
                        <w:szCs w:val="18"/>
                      </w:rPr>
                    </m:ctrlPr>
                  </m:sSubPr>
                  <m:e>
                    <m:r>
                      <w:rPr>
                        <w:rFonts w:ascii="Cambria Math" w:hAnsi="Cambria Math" w:cs="Arial"/>
                        <w:szCs w:val="18"/>
                      </w:rPr>
                      <m:t>v</m:t>
                    </m:r>
                  </m:e>
                  <m:sub>
                    <m:r>
                      <w:rPr>
                        <w:rFonts w:ascii="Cambria Math" w:hAnsi="Cambria Math" w:cs="Arial"/>
                        <w:szCs w:val="18"/>
                      </w:rPr>
                      <m:t>n,m</m:t>
                    </m:r>
                  </m:sub>
                </m:sSub>
                <m:r>
                  <w:rPr>
                    <w:rFonts w:ascii="Cambria Math" w:hAnsi="Cambria Math" w:cs="Arial"/>
                    <w:szCs w:val="18"/>
                  </w:rPr>
                  <m:t>=exp</m:t>
                </m:r>
                <m:d>
                  <m:dPr>
                    <m:ctrlPr>
                      <w:rPr>
                        <w:rFonts w:ascii="Cambria Math" w:hAnsi="Cambria Math" w:cs="Arial"/>
                        <w:i/>
                        <w:szCs w:val="18"/>
                      </w:rPr>
                    </m:ctrlPr>
                  </m:dPr>
                  <m:e>
                    <m:r>
                      <w:rPr>
                        <w:rFonts w:ascii="Cambria Math" w:hAnsi="Cambria Math" w:cs="Arial"/>
                        <w:szCs w:val="18"/>
                      </w:rPr>
                      <m:t>i*2π</m:t>
                    </m:r>
                    <m:d>
                      <m:dPr>
                        <m:ctrlPr>
                          <w:rPr>
                            <w:rFonts w:ascii="Cambria Math" w:hAnsi="Cambria Math" w:cs="Arial"/>
                            <w:i/>
                            <w:szCs w:val="18"/>
                          </w:rPr>
                        </m:ctrlPr>
                      </m:dPr>
                      <m:e>
                        <m:d>
                          <m:dPr>
                            <m:ctrlPr>
                              <w:rPr>
                                <w:rFonts w:ascii="Cambria Math" w:hAnsi="Cambria Math" w:cs="Arial"/>
                                <w:i/>
                                <w:szCs w:val="18"/>
                              </w:rPr>
                            </m:ctrlPr>
                          </m:dPr>
                          <m:e>
                            <m:r>
                              <w:rPr>
                                <w:rFonts w:ascii="Cambria Math" w:hAnsi="Cambria Math" w:cs="Arial"/>
                                <w:szCs w:val="18"/>
                              </w:rPr>
                              <m:t>m-1</m:t>
                            </m:r>
                          </m:e>
                        </m:d>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d</m:t>
                                </m:r>
                              </m:e>
                              <m:sub>
                                <m:r>
                                  <w:rPr>
                                    <w:rFonts w:ascii="Cambria Math" w:hAnsi="Cambria Math" w:cs="Arial"/>
                                    <w:szCs w:val="18"/>
                                  </w:rPr>
                                  <m:t>M</m:t>
                                </m:r>
                              </m:sub>
                            </m:sSub>
                          </m:num>
                          <m:den>
                            <m:r>
                              <w:rPr>
                                <w:rFonts w:ascii="Cambria Math" w:hAnsi="Cambria Math" w:cs="Arial"/>
                                <w:szCs w:val="18"/>
                              </w:rPr>
                              <m:t>λ</m:t>
                            </m:r>
                          </m:den>
                        </m:f>
                        <m:r>
                          <w:rPr>
                            <w:rFonts w:ascii="Cambria Math" w:hAnsi="Cambria Math" w:cs="Arial"/>
                            <w:szCs w:val="18"/>
                          </w:rPr>
                          <m:t>cos</m:t>
                        </m:r>
                        <m:d>
                          <m:dPr>
                            <m:ctrlPr>
                              <w:rPr>
                                <w:rFonts w:ascii="Cambria Math" w:hAnsi="Cambria Math" w:cs="Arial"/>
                                <w:i/>
                                <w:szCs w:val="18"/>
                              </w:rPr>
                            </m:ctrlPr>
                          </m:dPr>
                          <m:e>
                            <m:r>
                              <w:rPr>
                                <w:rFonts w:ascii="Cambria Math" w:hAnsi="Cambria Math" w:cs="Arial"/>
                                <w:szCs w:val="18"/>
                              </w:rPr>
                              <m:t>θ</m:t>
                            </m:r>
                          </m:e>
                        </m:d>
                        <m:r>
                          <w:rPr>
                            <w:rFonts w:ascii="Cambria Math" w:hAnsi="Cambria Math" w:cs="Arial"/>
                            <w:szCs w:val="18"/>
                          </w:rPr>
                          <m:t>+</m:t>
                        </m:r>
                        <m:d>
                          <m:dPr>
                            <m:ctrlPr>
                              <w:rPr>
                                <w:rFonts w:ascii="Cambria Math" w:hAnsi="Cambria Math" w:cs="Arial"/>
                                <w:i/>
                                <w:szCs w:val="18"/>
                              </w:rPr>
                            </m:ctrlPr>
                          </m:dPr>
                          <m:e>
                            <m:r>
                              <w:rPr>
                                <w:rFonts w:ascii="Cambria Math" w:hAnsi="Cambria Math" w:cs="Arial"/>
                                <w:szCs w:val="18"/>
                              </w:rPr>
                              <m:t>n-1</m:t>
                            </m:r>
                          </m:e>
                        </m:d>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d</m:t>
                                </m:r>
                              </m:e>
                              <m:sub>
                                <m:r>
                                  <w:rPr>
                                    <w:rFonts w:ascii="Cambria Math" w:hAnsi="Cambria Math" w:cs="Arial"/>
                                    <w:szCs w:val="18"/>
                                  </w:rPr>
                                  <m:t>N</m:t>
                                </m:r>
                              </m:sub>
                            </m:sSub>
                          </m:num>
                          <m:den>
                            <m:r>
                              <w:rPr>
                                <w:rFonts w:ascii="Cambria Math" w:hAnsi="Cambria Math" w:cs="Arial"/>
                                <w:szCs w:val="18"/>
                              </w:rPr>
                              <m:t>λ</m:t>
                            </m:r>
                          </m:den>
                        </m:f>
                        <m:r>
                          <w:rPr>
                            <w:rFonts w:ascii="Cambria Math" w:hAnsi="Cambria Math" w:cs="Arial"/>
                            <w:szCs w:val="18"/>
                          </w:rPr>
                          <m:t>sin</m:t>
                        </m:r>
                        <m:d>
                          <m:dPr>
                            <m:ctrlPr>
                              <w:rPr>
                                <w:rFonts w:ascii="Cambria Math" w:hAnsi="Cambria Math" w:cs="Arial"/>
                                <w:i/>
                                <w:szCs w:val="18"/>
                              </w:rPr>
                            </m:ctrlPr>
                          </m:dPr>
                          <m:e>
                            <m:r>
                              <w:rPr>
                                <w:rFonts w:ascii="Cambria Math" w:hAnsi="Cambria Math" w:cs="Arial"/>
                                <w:szCs w:val="18"/>
                              </w:rPr>
                              <m:t>θ</m:t>
                            </m:r>
                          </m:e>
                        </m:d>
                        <m:r>
                          <w:rPr>
                            <w:rFonts w:ascii="Cambria Math" w:hAnsi="Cambria Math" w:cs="Arial"/>
                            <w:szCs w:val="18"/>
                          </w:rPr>
                          <m:t>sin</m:t>
                        </m:r>
                        <m:d>
                          <m:dPr>
                            <m:ctrlPr>
                              <w:rPr>
                                <w:rFonts w:ascii="Cambria Math" w:hAnsi="Cambria Math" w:cs="Arial"/>
                                <w:i/>
                                <w:szCs w:val="18"/>
                              </w:rPr>
                            </m:ctrlPr>
                          </m:dPr>
                          <m:e>
                            <m:r>
                              <w:rPr>
                                <w:rFonts w:ascii="Cambria Math" w:hAnsi="Cambria Math" w:cs="Arial"/>
                                <w:szCs w:val="18"/>
                              </w:rPr>
                              <m:t>φ</m:t>
                            </m:r>
                          </m:e>
                        </m:d>
                      </m:e>
                    </m:d>
                  </m:e>
                </m:d>
              </m:oMath>
            </m:oMathPara>
          </w:p>
          <w:p w:rsidR="00A54109" w:rsidRPr="00A54109" w:rsidRDefault="00A54109" w:rsidP="00401E3C">
            <w:pPr>
              <w:pStyle w:val="TAL"/>
              <w:rPr>
                <w:rFonts w:cs="Arial"/>
                <w:szCs w:val="18"/>
              </w:rPr>
            </w:pPr>
            <m:oMathPara>
              <m:oMath>
                <m:r>
                  <w:rPr>
                    <w:rFonts w:ascii="Cambria Math" w:hAnsi="Cambria Math" w:cs="Arial"/>
                    <w:szCs w:val="18"/>
                  </w:rPr>
                  <m:t>n=1,2,…N, m=1,2,…M</m:t>
                </m:r>
              </m:oMath>
            </m:oMathPara>
          </w:p>
          <w:p w:rsidR="00A54109" w:rsidRPr="00A54109" w:rsidRDefault="00A54109" w:rsidP="00401E3C">
            <w:pPr>
              <w:keepNext/>
              <w:keepLines/>
              <w:spacing w:after="0"/>
              <w:rPr>
                <w:rFonts w:ascii="Arial" w:hAnsi="Arial" w:cs="Arial"/>
                <w:sz w:val="18"/>
                <w:szCs w:val="18"/>
                <w:lang w:eastAsia="zh-CN"/>
              </w:rPr>
            </w:pPr>
          </w:p>
          <w:p w:rsidR="00A54109" w:rsidRPr="00A54109" w:rsidRDefault="00A54109" w:rsidP="00401E3C">
            <w:pPr>
              <w:pStyle w:val="TAL"/>
              <w:rPr>
                <w:rFonts w:cs="Arial"/>
                <w:szCs w:val="18"/>
              </w:rPr>
            </w:pPr>
            <w:r w:rsidRPr="00A54109">
              <w:rPr>
                <w:rFonts w:cs="Arial"/>
                <w:szCs w:val="18"/>
              </w:rPr>
              <w:t>the weighting factor is given by</w:t>
            </w:r>
          </w:p>
          <w:p w:rsidR="00A54109" w:rsidRPr="00A54109" w:rsidRDefault="00A54109" w:rsidP="00401E3C">
            <w:pPr>
              <w:pStyle w:val="TAL"/>
              <w:rPr>
                <w:rFonts w:cs="Arial"/>
                <w:szCs w:val="18"/>
              </w:rPr>
            </w:pPr>
          </w:p>
          <w:p w:rsidR="00A54109" w:rsidRPr="00A54109" w:rsidRDefault="00E72A66" w:rsidP="00401E3C">
            <w:pPr>
              <w:pStyle w:val="TAL"/>
              <w:rPr>
                <w:rFonts w:cs="Arial"/>
                <w:szCs w:val="18"/>
                <w:lang w:eastAsia="zh-CN"/>
              </w:rPr>
            </w:pPr>
            <m:oMathPara>
              <m:oMath>
                <m:sSub>
                  <m:sSubPr>
                    <m:ctrlPr>
                      <w:rPr>
                        <w:rFonts w:ascii="Cambria Math" w:hAnsi="Cambria Math" w:cs="Arial"/>
                        <w:i/>
                        <w:szCs w:val="18"/>
                        <w:lang w:eastAsia="zh-CN"/>
                      </w:rPr>
                    </m:ctrlPr>
                  </m:sSubPr>
                  <m:e>
                    <m:r>
                      <w:rPr>
                        <w:rFonts w:ascii="Cambria Math" w:hAnsi="Cambria Math" w:cs="Arial"/>
                        <w:szCs w:val="18"/>
                        <w:lang w:eastAsia="zh-CN"/>
                      </w:rPr>
                      <m:t>w</m:t>
                    </m:r>
                  </m:e>
                  <m:sub>
                    <m:r>
                      <w:rPr>
                        <w:rFonts w:ascii="Cambria Math" w:hAnsi="Cambria Math" w:cs="Arial"/>
                        <w:szCs w:val="18"/>
                        <w:lang w:eastAsia="zh-CN"/>
                      </w:rPr>
                      <m:t>n,m</m:t>
                    </m:r>
                  </m:sub>
                </m:sSub>
                <m:r>
                  <w:rPr>
                    <w:rFonts w:ascii="Cambria Math" w:hAnsi="Cambria Math" w:cs="Arial"/>
                    <w:szCs w:val="18"/>
                    <w:lang w:eastAsia="zh-CN"/>
                  </w:rPr>
                  <m:t>=</m:t>
                </m:r>
                <m:f>
                  <m:fPr>
                    <m:ctrlPr>
                      <w:rPr>
                        <w:rFonts w:ascii="Cambria Math" w:hAnsi="Cambria Math" w:cs="Arial"/>
                        <w:i/>
                        <w:szCs w:val="18"/>
                        <w:lang w:eastAsia="zh-CN"/>
                      </w:rPr>
                    </m:ctrlPr>
                  </m:fPr>
                  <m:num>
                    <m:r>
                      <w:rPr>
                        <w:rFonts w:ascii="Cambria Math" w:hAnsi="Cambria Math" w:cs="Arial"/>
                        <w:szCs w:val="18"/>
                        <w:lang w:eastAsia="zh-CN"/>
                      </w:rPr>
                      <m:t>1</m:t>
                    </m:r>
                  </m:num>
                  <m:den>
                    <m:rad>
                      <m:radPr>
                        <m:degHide m:val="1"/>
                        <m:ctrlPr>
                          <w:rPr>
                            <w:rFonts w:ascii="Cambria Math" w:hAnsi="Cambria Math" w:cs="Arial"/>
                            <w:i/>
                            <w:szCs w:val="18"/>
                            <w:lang w:eastAsia="zh-CN"/>
                          </w:rPr>
                        </m:ctrlPr>
                      </m:radPr>
                      <m:deg/>
                      <m:e>
                        <m:r>
                          <w:rPr>
                            <w:rFonts w:ascii="Cambria Math" w:hAnsi="Cambria Math" w:cs="Arial"/>
                            <w:szCs w:val="18"/>
                            <w:lang w:eastAsia="zh-CN"/>
                          </w:rPr>
                          <m:t>NM</m:t>
                        </m:r>
                      </m:e>
                    </m:rad>
                  </m:den>
                </m:f>
                <m:r>
                  <w:rPr>
                    <w:rFonts w:ascii="Cambria Math" w:hAnsi="Cambria Math" w:cs="Arial"/>
                    <w:szCs w:val="18"/>
                    <w:lang w:eastAsia="zh-CN"/>
                  </w:rPr>
                  <m:t>exp</m:t>
                </m:r>
                <m:d>
                  <m:dPr>
                    <m:ctrlPr>
                      <w:rPr>
                        <w:rFonts w:ascii="Cambria Math" w:hAnsi="Cambria Math" w:cs="Arial"/>
                        <w:i/>
                        <w:szCs w:val="18"/>
                        <w:lang w:eastAsia="zh-CN"/>
                      </w:rPr>
                    </m:ctrlPr>
                  </m:dPr>
                  <m:e>
                    <m:r>
                      <w:rPr>
                        <w:rFonts w:ascii="Cambria Math" w:hAnsi="Cambria Math" w:cs="Arial"/>
                        <w:szCs w:val="18"/>
                        <w:lang w:eastAsia="zh-CN"/>
                      </w:rPr>
                      <m:t>1*2π</m:t>
                    </m:r>
                    <m:d>
                      <m:dPr>
                        <m:ctrlPr>
                          <w:rPr>
                            <w:rFonts w:ascii="Cambria Math" w:hAnsi="Cambria Math" w:cs="Arial"/>
                            <w:i/>
                            <w:szCs w:val="18"/>
                            <w:lang w:eastAsia="zh-CN"/>
                          </w:rPr>
                        </m:ctrlPr>
                      </m:dPr>
                      <m:e>
                        <m:d>
                          <m:dPr>
                            <m:ctrlPr>
                              <w:rPr>
                                <w:rFonts w:ascii="Cambria Math" w:hAnsi="Cambria Math" w:cs="Arial"/>
                                <w:i/>
                                <w:szCs w:val="18"/>
                                <w:lang w:eastAsia="zh-CN"/>
                              </w:rPr>
                            </m:ctrlPr>
                          </m:dPr>
                          <m:e>
                            <m:r>
                              <w:rPr>
                                <w:rFonts w:ascii="Cambria Math" w:hAnsi="Cambria Math" w:cs="Arial"/>
                                <w:szCs w:val="18"/>
                                <w:lang w:eastAsia="zh-CN"/>
                              </w:rPr>
                              <m:t>m-1</m:t>
                            </m:r>
                          </m:e>
                        </m:d>
                        <m:f>
                          <m:fPr>
                            <m:ctrlPr>
                              <w:rPr>
                                <w:rFonts w:ascii="Cambria Math" w:hAnsi="Cambria Math" w:cs="Arial"/>
                                <w:i/>
                                <w:szCs w:val="18"/>
                                <w:lang w:eastAsia="zh-CN"/>
                              </w:rPr>
                            </m:ctrlPr>
                          </m:fPr>
                          <m:num>
                            <m:sSub>
                              <m:sSubPr>
                                <m:ctrlPr>
                                  <w:rPr>
                                    <w:rFonts w:ascii="Cambria Math" w:hAnsi="Cambria Math" w:cs="Arial"/>
                                    <w:i/>
                                    <w:szCs w:val="18"/>
                                    <w:lang w:eastAsia="zh-CN"/>
                                  </w:rPr>
                                </m:ctrlPr>
                              </m:sSubPr>
                              <m:e>
                                <m:r>
                                  <w:rPr>
                                    <w:rFonts w:ascii="Cambria Math" w:hAnsi="Cambria Math" w:cs="Arial"/>
                                    <w:szCs w:val="18"/>
                                    <w:lang w:eastAsia="zh-CN"/>
                                  </w:rPr>
                                  <m:t>d</m:t>
                                </m:r>
                              </m:e>
                              <m:sub>
                                <m:r>
                                  <w:rPr>
                                    <w:rFonts w:ascii="Cambria Math" w:hAnsi="Cambria Math" w:cs="Arial"/>
                                    <w:szCs w:val="18"/>
                                    <w:lang w:eastAsia="zh-CN"/>
                                  </w:rPr>
                                  <m:t>M</m:t>
                                </m:r>
                              </m:sub>
                            </m:sSub>
                          </m:num>
                          <m:den>
                            <m:r>
                              <w:rPr>
                                <w:rFonts w:ascii="Cambria Math" w:hAnsi="Cambria Math" w:cs="Arial"/>
                                <w:szCs w:val="18"/>
                                <w:lang w:eastAsia="zh-CN"/>
                              </w:rPr>
                              <m:t>λ</m:t>
                            </m:r>
                          </m:den>
                        </m:f>
                        <m:r>
                          <w:rPr>
                            <w:rFonts w:ascii="Cambria Math" w:hAnsi="Cambria Math" w:cs="Arial"/>
                            <w:szCs w:val="18"/>
                            <w:lang w:eastAsia="zh-CN"/>
                          </w:rPr>
                          <m:t>sin</m:t>
                        </m:r>
                        <m:d>
                          <m:dPr>
                            <m:ctrlPr>
                              <w:rPr>
                                <w:rFonts w:ascii="Cambria Math" w:hAnsi="Cambria Math" w:cs="Arial"/>
                                <w:i/>
                                <w:szCs w:val="18"/>
                                <w:lang w:eastAsia="zh-CN"/>
                              </w:rPr>
                            </m:ctrlPr>
                          </m:dPr>
                          <m:e>
                            <m:r>
                              <w:rPr>
                                <w:rFonts w:ascii="Cambria Math" w:hAnsi="Cambria Math" w:cs="Arial"/>
                                <w:szCs w:val="18"/>
                                <w:lang w:eastAsia="zh-CN"/>
                              </w:rPr>
                              <m:t>θ</m:t>
                            </m:r>
                          </m:e>
                        </m:d>
                        <m:r>
                          <w:rPr>
                            <w:rFonts w:ascii="Cambria Math" w:hAnsi="Cambria Math" w:cs="Arial"/>
                            <w:szCs w:val="18"/>
                            <w:lang w:eastAsia="zh-CN"/>
                          </w:rPr>
                          <m:t>-</m:t>
                        </m:r>
                        <m:d>
                          <m:dPr>
                            <m:ctrlPr>
                              <w:rPr>
                                <w:rFonts w:ascii="Cambria Math" w:hAnsi="Cambria Math" w:cs="Arial"/>
                                <w:i/>
                                <w:szCs w:val="18"/>
                                <w:lang w:eastAsia="zh-CN"/>
                              </w:rPr>
                            </m:ctrlPr>
                          </m:dPr>
                          <m:e>
                            <m:r>
                              <w:rPr>
                                <w:rFonts w:ascii="Cambria Math" w:hAnsi="Cambria Math" w:cs="Arial"/>
                                <w:szCs w:val="18"/>
                                <w:lang w:eastAsia="zh-CN"/>
                              </w:rPr>
                              <m:t>n-1</m:t>
                            </m:r>
                          </m:e>
                        </m:d>
                        <m:f>
                          <m:fPr>
                            <m:ctrlPr>
                              <w:rPr>
                                <w:rFonts w:ascii="Cambria Math" w:hAnsi="Cambria Math" w:cs="Arial"/>
                                <w:i/>
                                <w:szCs w:val="18"/>
                                <w:lang w:eastAsia="zh-CN"/>
                              </w:rPr>
                            </m:ctrlPr>
                          </m:fPr>
                          <m:num>
                            <m:sSub>
                              <m:sSubPr>
                                <m:ctrlPr>
                                  <w:rPr>
                                    <w:rFonts w:ascii="Cambria Math" w:hAnsi="Cambria Math" w:cs="Arial"/>
                                    <w:i/>
                                    <w:szCs w:val="18"/>
                                    <w:lang w:eastAsia="zh-CN"/>
                                  </w:rPr>
                                </m:ctrlPr>
                              </m:sSubPr>
                              <m:e>
                                <m:r>
                                  <w:rPr>
                                    <w:rFonts w:ascii="Cambria Math" w:hAnsi="Cambria Math" w:cs="Arial"/>
                                    <w:szCs w:val="18"/>
                                    <w:lang w:eastAsia="zh-CN"/>
                                  </w:rPr>
                                  <m:t>d</m:t>
                                </m:r>
                              </m:e>
                              <m:sub>
                                <m:r>
                                  <w:rPr>
                                    <w:rFonts w:ascii="Cambria Math" w:hAnsi="Cambria Math" w:cs="Arial"/>
                                    <w:szCs w:val="18"/>
                                    <w:lang w:eastAsia="zh-CN"/>
                                  </w:rPr>
                                  <m:t>N</m:t>
                                </m:r>
                              </m:sub>
                            </m:sSub>
                          </m:num>
                          <m:den>
                            <m:r>
                              <w:rPr>
                                <w:rFonts w:ascii="Cambria Math" w:hAnsi="Cambria Math" w:cs="Arial"/>
                                <w:szCs w:val="18"/>
                                <w:lang w:eastAsia="zh-CN"/>
                              </w:rPr>
                              <m:t>λ</m:t>
                            </m:r>
                          </m:den>
                        </m:f>
                        <m:r>
                          <w:rPr>
                            <w:rFonts w:ascii="Cambria Math" w:hAnsi="Cambria Math" w:cs="Arial"/>
                            <w:szCs w:val="18"/>
                            <w:lang w:eastAsia="zh-CN"/>
                          </w:rPr>
                          <m:t>cos</m:t>
                        </m:r>
                        <m:d>
                          <m:dPr>
                            <m:ctrlPr>
                              <w:rPr>
                                <w:rFonts w:ascii="Cambria Math" w:hAnsi="Cambria Math" w:cs="Arial"/>
                                <w:i/>
                                <w:szCs w:val="18"/>
                                <w:lang w:eastAsia="zh-CN"/>
                              </w:rPr>
                            </m:ctrlPr>
                          </m:dPr>
                          <m:e>
                            <m:r>
                              <w:rPr>
                                <w:rFonts w:ascii="Cambria Math" w:hAnsi="Cambria Math" w:cs="Arial"/>
                                <w:szCs w:val="18"/>
                                <w:lang w:eastAsia="zh-CN"/>
                              </w:rPr>
                              <m:t>θ</m:t>
                            </m:r>
                          </m:e>
                        </m:d>
                        <m:r>
                          <w:rPr>
                            <w:rFonts w:ascii="Cambria Math" w:hAnsi="Cambria Math" w:cs="Arial"/>
                            <w:szCs w:val="18"/>
                            <w:lang w:eastAsia="zh-CN"/>
                          </w:rPr>
                          <m:t>sin</m:t>
                        </m:r>
                        <m:d>
                          <m:dPr>
                            <m:ctrlPr>
                              <w:rPr>
                                <w:rFonts w:ascii="Cambria Math" w:hAnsi="Cambria Math" w:cs="Arial"/>
                                <w:i/>
                                <w:szCs w:val="18"/>
                                <w:lang w:eastAsia="zh-CN"/>
                              </w:rPr>
                            </m:ctrlPr>
                          </m:dPr>
                          <m:e>
                            <m:r>
                              <w:rPr>
                                <w:rFonts w:ascii="Cambria Math" w:hAnsi="Cambria Math" w:cs="Arial"/>
                                <w:szCs w:val="18"/>
                                <w:lang w:eastAsia="zh-CN"/>
                              </w:rPr>
                              <m:t>φ</m:t>
                            </m:r>
                          </m:e>
                        </m:d>
                      </m:e>
                    </m:d>
                  </m:e>
                </m:d>
              </m:oMath>
            </m:oMathPara>
          </w:p>
          <w:p w:rsidR="00A54109" w:rsidRPr="00A54109" w:rsidRDefault="00A54109" w:rsidP="00401E3C">
            <w:pPr>
              <w:pStyle w:val="TAL"/>
              <w:rPr>
                <w:rFonts w:cs="Arial"/>
                <w:szCs w:val="18"/>
              </w:rPr>
            </w:pPr>
            <m:oMathPara>
              <m:oMath>
                <m:r>
                  <w:rPr>
                    <w:rFonts w:ascii="Cambria Math" w:hAnsi="Cambria Math" w:cs="Arial"/>
                    <w:szCs w:val="18"/>
                  </w:rPr>
                  <m:t>n=1,2,…N, m=1,2,…M</m:t>
                </m:r>
              </m:oMath>
            </m:oMathPara>
          </w:p>
          <w:p w:rsidR="00A54109" w:rsidRPr="00A54109" w:rsidRDefault="00A54109" w:rsidP="00401E3C">
            <w:pPr>
              <w:pStyle w:val="TAL"/>
              <w:rPr>
                <w:rFonts w:cs="Arial"/>
                <w:szCs w:val="18"/>
                <w:lang w:eastAsia="zh-CN"/>
              </w:rPr>
            </w:pPr>
          </w:p>
          <w:p w:rsidR="00A54109" w:rsidRPr="00A54109" w:rsidRDefault="00A54109" w:rsidP="00401E3C">
            <w:pPr>
              <w:rPr>
                <w:rFonts w:ascii="Arial" w:eastAsia="宋体" w:hAnsi="Arial" w:cs="Arial"/>
                <w:sz w:val="18"/>
                <w:szCs w:val="18"/>
              </w:rPr>
            </w:pPr>
          </w:p>
        </w:tc>
      </w:tr>
      <w:tr w:rsidR="00A54109" w:rsidRPr="00A54109" w:rsidTr="00401E3C">
        <w:trPr>
          <w:trHeight w:val="8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Antenna element vertical radiation pattern (</w:t>
            </w:r>
            <w:r w:rsidR="00CC4C98" w:rsidRPr="00A54109">
              <w:rPr>
                <w:rFonts w:ascii="Arial" w:eastAsia="宋体" w:hAnsi="Arial" w:cs="Arial"/>
                <w:sz w:val="18"/>
                <w:szCs w:val="18"/>
              </w:rPr>
              <w:t>Db</w:t>
            </w:r>
            <w:r w:rsidRPr="00A54109">
              <w:rPr>
                <w:rFonts w:ascii="Arial" w:eastAsia="宋体" w:hAnsi="Arial" w:cs="Arial"/>
                <w:sz w:val="18"/>
                <w:szCs w:val="18"/>
              </w:rPr>
              <w: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w:t>
            </w:r>
            <m:oMath>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E,V</m:t>
                  </m:r>
                </m:sub>
              </m:sSub>
              <m:d>
                <m:dPr>
                  <m:ctrlPr>
                    <w:rPr>
                      <w:rFonts w:ascii="Cambria Math" w:eastAsia="宋体" w:hAnsi="Cambria Math" w:cs="Arial"/>
                      <w:i/>
                      <w:iCs/>
                      <w:sz w:val="18"/>
                      <w:szCs w:val="18"/>
                      <w:lang w:val="en-US"/>
                    </w:rPr>
                  </m:ctrlPr>
                </m:dPr>
                <m:e>
                  <m:r>
                    <w:rPr>
                      <w:rFonts w:ascii="Cambria Math" w:eastAsia="宋体" w:hAnsi="Cambria Math" w:cs="Arial"/>
                      <w:sz w:val="18"/>
                      <w:szCs w:val="18"/>
                    </w:rPr>
                    <m:t>θ"</m:t>
                  </m:r>
                </m:e>
              </m:d>
              <m:r>
                <w:rPr>
                  <w:rFonts w:ascii="Cambria Math" w:eastAsia="宋体" w:hAnsi="Cambria Math" w:cs="Arial"/>
                  <w:sz w:val="18"/>
                  <w:szCs w:val="18"/>
                </w:rPr>
                <m:t>=-min</m:t>
              </m:r>
              <m:d>
                <m:dPr>
                  <m:begChr m:val="{"/>
                  <m:endChr m:val="}"/>
                  <m:ctrlPr>
                    <w:rPr>
                      <w:rFonts w:ascii="Cambria Math" w:eastAsia="宋体" w:hAnsi="Cambria Math" w:cs="Arial"/>
                      <w:i/>
                      <w:iCs/>
                      <w:sz w:val="18"/>
                      <w:szCs w:val="18"/>
                      <w:lang w:val="en-US"/>
                    </w:rPr>
                  </m:ctrlPr>
                </m:dPr>
                <m:e>
                  <m:r>
                    <w:rPr>
                      <w:rFonts w:ascii="Cambria Math" w:eastAsia="宋体" w:hAnsi="Cambria Math" w:cs="Arial"/>
                      <w:sz w:val="18"/>
                      <w:szCs w:val="18"/>
                    </w:rPr>
                    <m:t>12</m:t>
                  </m:r>
                  <m:sSup>
                    <m:sSupPr>
                      <m:ctrlPr>
                        <w:rPr>
                          <w:rFonts w:ascii="Cambria Math" w:eastAsia="宋体" w:hAnsi="Cambria Math" w:cs="Arial"/>
                          <w:i/>
                          <w:iCs/>
                          <w:sz w:val="18"/>
                          <w:szCs w:val="18"/>
                          <w:lang w:val="en-US"/>
                        </w:rPr>
                      </m:ctrlPr>
                    </m:sSupPr>
                    <m:e>
                      <m:d>
                        <m:dPr>
                          <m:ctrlPr>
                            <w:rPr>
                              <w:rFonts w:ascii="Cambria Math" w:eastAsia="宋体" w:hAnsi="Cambria Math" w:cs="Arial"/>
                              <w:i/>
                              <w:iCs/>
                              <w:sz w:val="18"/>
                              <w:szCs w:val="18"/>
                              <w:lang w:val="en-US"/>
                            </w:rPr>
                          </m:ctrlPr>
                        </m:dPr>
                        <m:e>
                          <m:f>
                            <m:fPr>
                              <m:ctrlPr>
                                <w:rPr>
                                  <w:rFonts w:ascii="Cambria Math" w:eastAsia="宋体" w:hAnsi="Cambria Math" w:cs="Arial"/>
                                  <w:i/>
                                  <w:iCs/>
                                  <w:sz w:val="18"/>
                                  <w:szCs w:val="18"/>
                                  <w:lang w:val="en-US"/>
                                </w:rPr>
                              </m:ctrlPr>
                            </m:fPr>
                            <m:num>
                              <m:r>
                                <w:rPr>
                                  <w:rFonts w:ascii="Cambria Math" w:eastAsia="宋体" w:hAnsi="Cambria Math" w:cs="Arial"/>
                                  <w:sz w:val="18"/>
                                  <w:szCs w:val="18"/>
                                </w:rPr>
                                <m:t>θ"-90°</m:t>
                              </m:r>
                            </m:num>
                            <m:den>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θ</m:t>
                                  </m:r>
                                </m:e>
                                <m:sub>
                                  <m:r>
                                    <w:rPr>
                                      <w:rFonts w:ascii="Cambria Math" w:eastAsia="宋体" w:hAnsi="Cambria Math" w:cs="Arial"/>
                                      <w:sz w:val="18"/>
                                      <w:szCs w:val="18"/>
                                    </w:rPr>
                                    <m:t>3dB</m:t>
                                  </m:r>
                                </m:sub>
                              </m:sSub>
                            </m:den>
                          </m:f>
                        </m:e>
                      </m:d>
                    </m:e>
                    <m:sup>
                      <m:r>
                        <w:rPr>
                          <w:rFonts w:ascii="Cambria Math" w:eastAsia="宋体" w:hAnsi="Cambria Math" w:cs="Arial"/>
                          <w:sz w:val="18"/>
                          <w:szCs w:val="18"/>
                        </w:rPr>
                        <m:t>2</m:t>
                      </m:r>
                    </m:sup>
                  </m:sSup>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SLA</m:t>
                      </m:r>
                    </m:e>
                    <m:sub>
                      <m:r>
                        <w:rPr>
                          <w:rFonts w:ascii="Cambria Math" w:eastAsia="宋体" w:hAnsi="Cambria Math" w:cs="Arial"/>
                          <w:sz w:val="18"/>
                          <w:szCs w:val="18"/>
                        </w:rPr>
                        <m:t>V</m:t>
                      </m:r>
                    </m:sub>
                  </m:sSub>
                </m:e>
              </m:d>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θ</m:t>
                  </m:r>
                </m:e>
                <m:sub>
                  <m:r>
                    <w:rPr>
                      <w:rFonts w:ascii="Cambria Math" w:eastAsia="宋体" w:hAnsi="Cambria Math" w:cs="Arial"/>
                      <w:sz w:val="18"/>
                      <w:szCs w:val="18"/>
                    </w:rPr>
                    <m:t>3dB</m:t>
                  </m:r>
                </m:sub>
              </m:sSub>
              <m:r>
                <w:rPr>
                  <w:rFonts w:ascii="Cambria Math" w:eastAsia="宋体" w:hAnsi="Cambria Math" w:cs="Arial"/>
                  <w:sz w:val="18"/>
                  <w:szCs w:val="18"/>
                </w:rPr>
                <m:t>=65°,</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SLA</m:t>
                  </m:r>
                </m:e>
                <m:sub>
                  <m:r>
                    <w:rPr>
                      <w:rFonts w:ascii="Cambria Math" w:eastAsia="宋体" w:hAnsi="Cambria Math" w:cs="Arial"/>
                      <w:sz w:val="18"/>
                      <w:szCs w:val="18"/>
                    </w:rPr>
                    <m:t>V</m:t>
                  </m:r>
                </m:sub>
              </m:sSub>
              <m:r>
                <w:rPr>
                  <w:rFonts w:ascii="Cambria Math" w:eastAsia="宋体" w:hAnsi="Cambria Math" w:cs="Arial"/>
                  <w:sz w:val="18"/>
                  <w:szCs w:val="18"/>
                </w:rPr>
                <m:t>=30dB</m:t>
              </m:r>
            </m:oMath>
          </w:p>
        </w:tc>
      </w:tr>
      <w:tr w:rsidR="00A54109" w:rsidRPr="00A54109" w:rsidTr="00401E3C">
        <w:trPr>
          <w:trHeight w:val="1216"/>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Antenna element horizontal radiation pattern (</w:t>
            </w:r>
            <w:r w:rsidR="00CC4C98" w:rsidRPr="00A54109">
              <w:rPr>
                <w:rFonts w:ascii="Arial" w:eastAsia="宋体" w:hAnsi="Arial" w:cs="Arial"/>
                <w:sz w:val="18"/>
                <w:szCs w:val="18"/>
              </w:rPr>
              <w:t>Db</w:t>
            </w:r>
            <w:r w:rsidRPr="00A54109">
              <w:rPr>
                <w:rFonts w:ascii="Arial" w:eastAsia="宋体" w:hAnsi="Arial" w:cs="Arial"/>
                <w:sz w:val="18"/>
                <w:szCs w:val="18"/>
              </w:rPr>
              <w: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w:t>
            </w:r>
            <m:oMath>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E,H</m:t>
                  </m:r>
                </m:sub>
              </m:sSub>
              <m:d>
                <m:dPr>
                  <m:ctrlPr>
                    <w:rPr>
                      <w:rFonts w:ascii="Cambria Math" w:eastAsia="宋体" w:hAnsi="Cambria Math" w:cs="Arial"/>
                      <w:i/>
                      <w:iCs/>
                      <w:sz w:val="18"/>
                      <w:szCs w:val="18"/>
                      <w:lang w:val="en-US"/>
                    </w:rPr>
                  </m:ctrlPr>
                </m:dPr>
                <m:e>
                  <m:r>
                    <w:rPr>
                      <w:rFonts w:ascii="Cambria Math" w:eastAsia="宋体" w:hAnsi="Cambria Math" w:cs="Arial"/>
                      <w:sz w:val="18"/>
                      <w:szCs w:val="18"/>
                    </w:rPr>
                    <m:t>φ"</m:t>
                  </m:r>
                </m:e>
              </m:d>
              <m:r>
                <w:rPr>
                  <w:rFonts w:ascii="Cambria Math" w:eastAsia="宋体" w:hAnsi="Cambria Math" w:cs="Arial"/>
                  <w:sz w:val="18"/>
                  <w:szCs w:val="18"/>
                </w:rPr>
                <m:t>=-min</m:t>
              </m:r>
              <m:d>
                <m:dPr>
                  <m:begChr m:val="{"/>
                  <m:endChr m:val="}"/>
                  <m:ctrlPr>
                    <w:rPr>
                      <w:rFonts w:ascii="Cambria Math" w:eastAsia="宋体" w:hAnsi="Cambria Math" w:cs="Arial"/>
                      <w:i/>
                      <w:iCs/>
                      <w:sz w:val="18"/>
                      <w:szCs w:val="18"/>
                      <w:lang w:val="en-US"/>
                    </w:rPr>
                  </m:ctrlPr>
                </m:dPr>
                <m:e>
                  <m:r>
                    <w:rPr>
                      <w:rFonts w:ascii="Cambria Math" w:eastAsia="宋体" w:hAnsi="Cambria Math" w:cs="Arial"/>
                      <w:sz w:val="18"/>
                      <w:szCs w:val="18"/>
                    </w:rPr>
                    <m:t>12</m:t>
                  </m:r>
                  <m:sSup>
                    <m:sSupPr>
                      <m:ctrlPr>
                        <w:rPr>
                          <w:rFonts w:ascii="Cambria Math" w:eastAsia="宋体" w:hAnsi="Cambria Math" w:cs="Arial"/>
                          <w:i/>
                          <w:iCs/>
                          <w:sz w:val="18"/>
                          <w:szCs w:val="18"/>
                          <w:lang w:val="en-US"/>
                        </w:rPr>
                      </m:ctrlPr>
                    </m:sSupPr>
                    <m:e>
                      <m:d>
                        <m:dPr>
                          <m:ctrlPr>
                            <w:rPr>
                              <w:rFonts w:ascii="Cambria Math" w:eastAsia="宋体" w:hAnsi="Cambria Math" w:cs="Arial"/>
                              <w:i/>
                              <w:iCs/>
                              <w:sz w:val="18"/>
                              <w:szCs w:val="18"/>
                              <w:lang w:val="en-US"/>
                            </w:rPr>
                          </m:ctrlPr>
                        </m:dPr>
                        <m:e>
                          <m:f>
                            <m:fPr>
                              <m:ctrlPr>
                                <w:rPr>
                                  <w:rFonts w:ascii="Cambria Math" w:eastAsia="宋体" w:hAnsi="Cambria Math" w:cs="Arial"/>
                                  <w:i/>
                                  <w:iCs/>
                                  <w:sz w:val="18"/>
                                  <w:szCs w:val="18"/>
                                  <w:lang w:val="en-US"/>
                                </w:rPr>
                              </m:ctrlPr>
                            </m:fPr>
                            <m:num>
                              <m:r>
                                <w:rPr>
                                  <w:rFonts w:ascii="Cambria Math" w:eastAsia="宋体" w:hAnsi="Cambria Math" w:cs="Arial"/>
                                  <w:sz w:val="18"/>
                                  <w:szCs w:val="18"/>
                                </w:rPr>
                                <m:t>φ"</m:t>
                              </m:r>
                            </m:num>
                            <m:den>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φ</m:t>
                                  </m:r>
                                </m:e>
                                <m:sub>
                                  <m:r>
                                    <w:rPr>
                                      <w:rFonts w:ascii="Cambria Math" w:eastAsia="宋体" w:hAnsi="Cambria Math" w:cs="Arial"/>
                                      <w:sz w:val="18"/>
                                      <w:szCs w:val="18"/>
                                    </w:rPr>
                                    <m:t>3dB</m:t>
                                  </m:r>
                                </m:sub>
                              </m:sSub>
                            </m:den>
                          </m:f>
                        </m:e>
                      </m:d>
                    </m:e>
                    <m:sup>
                      <m:r>
                        <w:rPr>
                          <w:rFonts w:ascii="Cambria Math" w:eastAsia="宋体" w:hAnsi="Cambria Math" w:cs="Arial"/>
                          <w:sz w:val="18"/>
                          <w:szCs w:val="18"/>
                        </w:rPr>
                        <m:t>2</m:t>
                      </m:r>
                    </m:sup>
                  </m:sSup>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m</m:t>
                      </m:r>
                    </m:sub>
                  </m:sSub>
                </m:e>
              </m:d>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φ</m:t>
                  </m:r>
                </m:e>
                <m:sub>
                  <m:r>
                    <w:rPr>
                      <w:rFonts w:ascii="Cambria Math" w:eastAsia="宋体" w:hAnsi="Cambria Math" w:cs="Arial"/>
                      <w:sz w:val="18"/>
                      <w:szCs w:val="18"/>
                    </w:rPr>
                    <m:t>3dB</m:t>
                  </m:r>
                </m:sub>
              </m:sSub>
              <m:r>
                <w:rPr>
                  <w:rFonts w:ascii="Cambria Math" w:eastAsia="宋体" w:hAnsi="Cambria Math" w:cs="Arial"/>
                  <w:sz w:val="18"/>
                  <w:szCs w:val="18"/>
                </w:rPr>
                <m:t>=130°,</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m</m:t>
                  </m:r>
                </m:sub>
              </m:sSub>
              <m:r>
                <w:rPr>
                  <w:rFonts w:ascii="Cambria Math" w:eastAsia="宋体" w:hAnsi="Cambria Math" w:cs="Arial"/>
                  <w:sz w:val="18"/>
                  <w:szCs w:val="18"/>
                </w:rPr>
                <m:t>=30dB</m:t>
              </m:r>
            </m:oMath>
          </w:p>
        </w:tc>
      </w:tr>
      <w:tr w:rsidR="00A54109" w:rsidRPr="00A54109" w:rsidTr="00401E3C">
        <w:trPr>
          <w:trHeight w:val="378"/>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Combining method for 3D antenna element pattern (</w:t>
            </w:r>
            <w:r w:rsidR="00CC4C98" w:rsidRPr="00A54109">
              <w:rPr>
                <w:rFonts w:ascii="Arial" w:eastAsia="宋体" w:hAnsi="Arial" w:cs="Arial"/>
                <w:sz w:val="18"/>
                <w:szCs w:val="18"/>
              </w:rPr>
              <w:t>Db</w:t>
            </w:r>
            <w:r w:rsidRPr="00A54109">
              <w:rPr>
                <w:rFonts w:ascii="Arial" w:eastAsia="宋体" w:hAnsi="Arial" w:cs="Arial"/>
                <w:sz w:val="18"/>
                <w:szCs w:val="18"/>
              </w:rPr>
              <w: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E72A66" w:rsidP="00401E3C">
            <w:pPr>
              <w:rPr>
                <w:rFonts w:ascii="Arial" w:eastAsia="宋体" w:hAnsi="Arial" w:cs="Arial"/>
                <w:sz w:val="18"/>
                <w:szCs w:val="18"/>
              </w:rPr>
            </w:pPr>
            <m:oMathPara>
              <m:oMath>
                <m:sSup>
                  <m:sSupPr>
                    <m:ctrlPr>
                      <w:rPr>
                        <w:rFonts w:ascii="Cambria Math" w:eastAsia="宋体" w:hAnsi="Cambria Math" w:cs="Arial"/>
                        <w:i/>
                        <w:sz w:val="18"/>
                        <w:szCs w:val="18"/>
                      </w:rPr>
                    </m:ctrlPr>
                  </m:sSupPr>
                  <m:e>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E</m:t>
                        </m:r>
                      </m:sub>
                    </m:sSub>
                  </m:e>
                  <m:sup>
                    <m:r>
                      <w:rPr>
                        <w:rFonts w:ascii="Cambria Math" w:eastAsia="宋体" w:hAnsi="Cambria Math" w:cs="Arial"/>
                        <w:sz w:val="18"/>
                        <w:szCs w:val="18"/>
                      </w:rPr>
                      <m:t>''</m:t>
                    </m:r>
                  </m:sup>
                </m:sSup>
                <m:d>
                  <m:dPr>
                    <m:ctrlPr>
                      <w:rPr>
                        <w:rFonts w:ascii="Cambria Math" w:eastAsia="宋体" w:hAnsi="Cambria Math" w:cs="Arial"/>
                        <w:i/>
                        <w:sz w:val="18"/>
                        <w:szCs w:val="18"/>
                      </w:rPr>
                    </m:ctrlPr>
                  </m:dPr>
                  <m:e>
                    <m:sSup>
                      <m:sSupPr>
                        <m:ctrlPr>
                          <w:rPr>
                            <w:rFonts w:ascii="Cambria Math" w:eastAsia="宋体" w:hAnsi="Cambria Math" w:cs="Arial"/>
                            <w:i/>
                            <w:sz w:val="18"/>
                            <w:szCs w:val="18"/>
                          </w:rPr>
                        </m:ctrlPr>
                      </m:sSupPr>
                      <m:e>
                        <m:r>
                          <w:rPr>
                            <w:rFonts w:ascii="Cambria Math" w:eastAsia="宋体" w:hAnsi="Cambria Math" w:cs="Arial"/>
                            <w:sz w:val="18"/>
                            <w:szCs w:val="18"/>
                          </w:rPr>
                          <m:t>θ</m:t>
                        </m:r>
                      </m:e>
                      <m:sup>
                        <m:r>
                          <w:rPr>
                            <w:rFonts w:ascii="Cambria Math" w:eastAsia="宋体" w:hAnsi="Cambria Math" w:cs="Arial"/>
                            <w:sz w:val="18"/>
                            <w:szCs w:val="18"/>
                          </w:rPr>
                          <m:t>''</m:t>
                        </m:r>
                      </m:sup>
                    </m:sSup>
                    <m:r>
                      <w:rPr>
                        <w:rFonts w:ascii="Cambria Math" w:eastAsia="宋体" w:hAnsi="Cambria Math" w:cs="Arial"/>
                        <w:sz w:val="18"/>
                        <w:szCs w:val="18"/>
                      </w:rPr>
                      <m:t>,</m:t>
                    </m:r>
                    <m:sSup>
                      <m:sSupPr>
                        <m:ctrlPr>
                          <w:rPr>
                            <w:rFonts w:ascii="Cambria Math" w:eastAsia="宋体" w:hAnsi="Cambria Math" w:cs="Arial"/>
                            <w:i/>
                            <w:sz w:val="18"/>
                            <w:szCs w:val="18"/>
                          </w:rPr>
                        </m:ctrlPr>
                      </m:sSupPr>
                      <m:e>
                        <m:r>
                          <w:rPr>
                            <w:rFonts w:ascii="Cambria Math" w:eastAsia="宋体" w:hAnsi="Cambria Math" w:cs="Arial"/>
                            <w:sz w:val="18"/>
                            <w:szCs w:val="18"/>
                          </w:rPr>
                          <m:t>φ</m:t>
                        </m:r>
                      </m:e>
                      <m:sup>
                        <m:r>
                          <w:rPr>
                            <w:rFonts w:ascii="Cambria Math" w:eastAsia="宋体" w:hAnsi="Cambria Math" w:cs="Arial"/>
                            <w:sz w:val="18"/>
                            <w:szCs w:val="18"/>
                          </w:rPr>
                          <m:t>''</m:t>
                        </m:r>
                      </m:sup>
                    </m:sSup>
                  </m:e>
                </m:d>
                <m:r>
                  <w:rPr>
                    <w:rFonts w:ascii="Cambria Math" w:eastAsia="宋体" w:hAnsi="Cambria Math" w:cs="Arial"/>
                    <w:sz w:val="18"/>
                    <w:szCs w:val="18"/>
                  </w:rPr>
                  <m:t>=-min</m:t>
                </m:r>
                <m:d>
                  <m:dPr>
                    <m:begChr m:val="{"/>
                    <m:endChr m:val="}"/>
                    <m:ctrlPr>
                      <w:rPr>
                        <w:rFonts w:ascii="Cambria Math" w:eastAsia="宋体" w:hAnsi="Cambria Math" w:cs="Arial"/>
                        <w:i/>
                        <w:sz w:val="18"/>
                        <w:szCs w:val="18"/>
                      </w:rPr>
                    </m:ctrlPr>
                  </m:dPr>
                  <m:e>
                    <m:r>
                      <w:rPr>
                        <w:rFonts w:ascii="Cambria Math" w:eastAsia="宋体" w:hAnsi="Cambria Math" w:cs="Arial"/>
                        <w:sz w:val="18"/>
                        <w:szCs w:val="18"/>
                      </w:rPr>
                      <m:t>-</m:t>
                    </m:r>
                    <m:d>
                      <m:dPr>
                        <m:begChr m:val="["/>
                        <m:endChr m:val="]"/>
                        <m:ctrlPr>
                          <w:rPr>
                            <w:rFonts w:ascii="Cambria Math" w:eastAsia="宋体" w:hAnsi="Cambria Math" w:cs="Arial"/>
                            <w:i/>
                            <w:sz w:val="18"/>
                            <w:szCs w:val="18"/>
                          </w:rPr>
                        </m:ctrlPr>
                      </m:dPr>
                      <m:e>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E,V</m:t>
                            </m:r>
                          </m:sub>
                        </m:sSub>
                        <m:d>
                          <m:dPr>
                            <m:ctrlPr>
                              <w:rPr>
                                <w:rFonts w:ascii="Cambria Math" w:eastAsia="宋体" w:hAnsi="Cambria Math" w:cs="Arial"/>
                                <w:i/>
                                <w:sz w:val="18"/>
                                <w:szCs w:val="18"/>
                              </w:rPr>
                            </m:ctrlPr>
                          </m:dPr>
                          <m:e>
                            <m:sSup>
                              <m:sSupPr>
                                <m:ctrlPr>
                                  <w:rPr>
                                    <w:rFonts w:ascii="Cambria Math" w:eastAsia="宋体" w:hAnsi="Cambria Math" w:cs="Arial"/>
                                    <w:i/>
                                    <w:sz w:val="18"/>
                                    <w:szCs w:val="18"/>
                                  </w:rPr>
                                </m:ctrlPr>
                              </m:sSupPr>
                              <m:e>
                                <m:r>
                                  <w:rPr>
                                    <w:rFonts w:ascii="Cambria Math" w:eastAsia="宋体" w:hAnsi="Cambria Math" w:cs="Arial"/>
                                    <w:sz w:val="18"/>
                                    <w:szCs w:val="18"/>
                                  </w:rPr>
                                  <m:t>θ</m:t>
                                </m:r>
                              </m:e>
                              <m:sup>
                                <m:r>
                                  <w:rPr>
                                    <w:rFonts w:ascii="Cambria Math" w:eastAsia="宋体" w:hAnsi="Cambria Math" w:cs="Arial"/>
                                    <w:sz w:val="18"/>
                                    <w:szCs w:val="18"/>
                                  </w:rPr>
                                  <m:t>''</m:t>
                                </m:r>
                              </m:sup>
                            </m:sSup>
                          </m:e>
                        </m:d>
                        <m:r>
                          <w:rPr>
                            <w:rFonts w:ascii="Cambria Math" w:eastAsia="宋体" w:hAnsi="Cambria Math" w:cs="Arial"/>
                            <w:sz w:val="18"/>
                            <w:szCs w:val="18"/>
                          </w:rPr>
                          <m:t>+</m:t>
                        </m:r>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E,H</m:t>
                            </m:r>
                          </m:sub>
                        </m:sSub>
                        <m:d>
                          <m:dPr>
                            <m:ctrlPr>
                              <w:rPr>
                                <w:rFonts w:ascii="Cambria Math" w:eastAsia="宋体" w:hAnsi="Cambria Math" w:cs="Arial"/>
                                <w:i/>
                                <w:sz w:val="18"/>
                                <w:szCs w:val="18"/>
                              </w:rPr>
                            </m:ctrlPr>
                          </m:dPr>
                          <m:e>
                            <m:sSup>
                              <m:sSupPr>
                                <m:ctrlPr>
                                  <w:rPr>
                                    <w:rFonts w:ascii="Cambria Math" w:eastAsia="宋体" w:hAnsi="Cambria Math" w:cs="Arial"/>
                                    <w:i/>
                                    <w:sz w:val="18"/>
                                    <w:szCs w:val="18"/>
                                  </w:rPr>
                                </m:ctrlPr>
                              </m:sSupPr>
                              <m:e>
                                <m:r>
                                  <w:rPr>
                                    <w:rFonts w:ascii="Cambria Math" w:eastAsia="宋体" w:hAnsi="Cambria Math" w:cs="Arial"/>
                                    <w:sz w:val="18"/>
                                    <w:szCs w:val="18"/>
                                  </w:rPr>
                                  <m:t>φ</m:t>
                                </m:r>
                              </m:e>
                              <m:sup>
                                <m:r>
                                  <w:rPr>
                                    <w:rFonts w:ascii="Cambria Math" w:eastAsia="宋体" w:hAnsi="Cambria Math" w:cs="Arial"/>
                                    <w:sz w:val="18"/>
                                    <w:szCs w:val="18"/>
                                  </w:rPr>
                                  <m:t>''</m:t>
                                </m:r>
                              </m:sup>
                            </m:sSup>
                          </m:e>
                        </m:d>
                      </m:e>
                    </m:d>
                    <m:r>
                      <w:rPr>
                        <w:rFonts w:ascii="Cambria Math" w:eastAsia="宋体" w:hAnsi="Cambria Math" w:cs="Arial"/>
                        <w:sz w:val="18"/>
                        <w:szCs w:val="18"/>
                      </w:rPr>
                      <m:t>,</m:t>
                    </m:r>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m</m:t>
                        </m:r>
                      </m:sub>
                    </m:sSub>
                  </m:e>
                </m:d>
              </m:oMath>
            </m:oMathPara>
          </w:p>
        </w:tc>
      </w:tr>
      <w:tr w:rsidR="00A54109" w:rsidRPr="00A54109" w:rsidTr="00401E3C">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Maximum directional gain of an antenna element </w:t>
            </w:r>
            <w:r w:rsidRPr="00A54109">
              <w:rPr>
                <w:rFonts w:ascii="Arial" w:eastAsia="宋体" w:hAnsi="Arial" w:cs="Arial"/>
                <w:i/>
                <w:iCs/>
                <w:sz w:val="18"/>
                <w:szCs w:val="18"/>
              </w:rPr>
              <w:t>G</w:t>
            </w:r>
            <w:r w:rsidRPr="00A54109">
              <w:rPr>
                <w:rFonts w:ascii="Arial" w:eastAsia="宋体" w:hAnsi="Arial" w:cs="Arial"/>
                <w:i/>
                <w:iCs/>
                <w:sz w:val="18"/>
                <w:szCs w:val="18"/>
                <w:vertAlign w:val="subscript"/>
              </w:rPr>
              <w:t>E,max</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5 dBi</w:t>
            </w:r>
          </w:p>
        </w:tc>
      </w:tr>
      <w:tr w:rsidR="00A54109" w:rsidRPr="00A54109" w:rsidTr="00401E3C">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Antenna loss /Efficiency</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1.8 </w:t>
            </w:r>
            <w:r w:rsidR="00CC4C98" w:rsidRPr="00A54109">
              <w:rPr>
                <w:rFonts w:ascii="Arial" w:eastAsia="宋体" w:hAnsi="Arial" w:cs="Arial"/>
                <w:sz w:val="18"/>
                <w:szCs w:val="18"/>
              </w:rPr>
              <w:t>Db</w:t>
            </w:r>
          </w:p>
        </w:tc>
      </w:tr>
      <w:tr w:rsidR="00A54109" w:rsidRPr="00A54109" w:rsidTr="00401E3C">
        <w:trPr>
          <w:trHeight w:val="663"/>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BS antenna configuration</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 (M</w:t>
            </w:r>
            <w:r w:rsidRPr="00A54109">
              <w:rPr>
                <w:rFonts w:ascii="Arial" w:eastAsia="宋体" w:hAnsi="Arial" w:cs="Arial"/>
                <w:sz w:val="18"/>
                <w:szCs w:val="18"/>
                <w:vertAlign w:val="subscript"/>
              </w:rPr>
              <w:t>g</w:t>
            </w:r>
            <w:r w:rsidRPr="00A54109">
              <w:rPr>
                <w:rFonts w:ascii="Arial" w:eastAsia="宋体" w:hAnsi="Arial" w:cs="Arial"/>
                <w:sz w:val="18"/>
                <w:szCs w:val="18"/>
              </w:rPr>
              <w:t>, N</w:t>
            </w:r>
            <w:r w:rsidRPr="00A54109">
              <w:rPr>
                <w:rFonts w:ascii="Arial" w:eastAsia="宋体" w:hAnsi="Arial" w:cs="Arial"/>
                <w:sz w:val="18"/>
                <w:szCs w:val="18"/>
                <w:vertAlign w:val="subscript"/>
              </w:rPr>
              <w:t>g</w:t>
            </w:r>
            <w:r w:rsidRPr="00A54109">
              <w:rPr>
                <w:rFonts w:ascii="Arial" w:eastAsia="宋体" w:hAnsi="Arial" w:cs="Arial"/>
                <w:sz w:val="18"/>
                <w:szCs w:val="18"/>
              </w:rPr>
              <w:t xml:space="preserve">, M, N, P) = (1, 1, 8, 8, 1) </w:t>
            </w:r>
          </w:p>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Note 1,2</w:t>
            </w:r>
          </w:p>
        </w:tc>
      </w:tr>
      <w:tr w:rsidR="00A54109" w:rsidRPr="00A54109" w:rsidTr="00401E3C">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(d</w:t>
            </w:r>
            <w:r w:rsidRPr="00A54109">
              <w:rPr>
                <w:rFonts w:ascii="Arial" w:eastAsia="宋体" w:hAnsi="Arial" w:cs="Arial"/>
                <w:sz w:val="18"/>
                <w:szCs w:val="18"/>
                <w:vertAlign w:val="subscript"/>
              </w:rPr>
              <w:t>v</w:t>
            </w:r>
            <w:r w:rsidRPr="00A54109">
              <w:rPr>
                <w:rFonts w:ascii="Arial" w:eastAsia="宋体" w:hAnsi="Arial" w:cs="Arial"/>
                <w:sz w:val="18"/>
                <w:szCs w:val="18"/>
              </w:rPr>
              <w:t>, d</w:t>
            </w:r>
            <w:r w:rsidRPr="00A54109">
              <w:rPr>
                <w:rFonts w:ascii="Arial" w:eastAsia="宋体" w:hAnsi="Arial" w:cs="Arial"/>
                <w:sz w:val="18"/>
                <w:szCs w:val="18"/>
                <w:vertAlign w:val="subscript"/>
              </w:rPr>
              <w:t>h</w:t>
            </w:r>
            <w:r w:rsidRPr="00A54109">
              <w:rPr>
                <w:rFonts w:ascii="Arial" w:eastAsia="宋体" w:hAnsi="Arial" w:cs="Arial"/>
                <w:sz w:val="18"/>
                <w:szCs w:val="18"/>
              </w:rPr>
              <w: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(0.8λ, 0.5λ)</w:t>
            </w:r>
          </w:p>
        </w:tc>
      </w:tr>
      <w:tr w:rsidR="00A54109" w:rsidRPr="00A54109" w:rsidTr="00401E3C">
        <w:trPr>
          <w:trHeight w:val="391"/>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Mechanical down tilt</w:t>
            </w:r>
          </w:p>
        </w:tc>
        <w:tc>
          <w:tcPr>
            <w:tcW w:w="6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10°</w:t>
            </w:r>
          </w:p>
        </w:tc>
      </w:tr>
      <w:tr w:rsidR="00A54109" w:rsidRPr="00A54109" w:rsidTr="00401E3C">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Note 1: </w:t>
            </w:r>
            <w:r w:rsidRPr="00A54109">
              <w:rPr>
                <w:rFonts w:ascii="Arial" w:eastAsia="宋体" w:hAnsi="Arial" w:cs="Arial"/>
                <w:sz w:val="18"/>
                <w:szCs w:val="18"/>
                <w:lang w:val="en-US"/>
              </w:rPr>
              <w:t>Mg = number of antenna panels in elevation, Ng – number of antenna panels in azimuth, M = number of antenna elements/subarrays in elevation, N= number of antenna elements/subarrays in azimuth, P = number of polarizations.</w:t>
            </w:r>
          </w:p>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lang w:val="en-US"/>
              </w:rPr>
              <w:t>Note 2: single polarization simulated under the assumption of polarization match.</w:t>
            </w:r>
          </w:p>
        </w:tc>
      </w:tr>
    </w:tbl>
    <w:p w:rsidR="00A54109" w:rsidRPr="00F63459" w:rsidRDefault="00A54109" w:rsidP="00A54109">
      <w:pPr>
        <w:rPr>
          <w:rFonts w:eastAsia="宋体"/>
        </w:rPr>
      </w:pPr>
    </w:p>
    <w:p w:rsidR="00A54109" w:rsidRDefault="00A54109" w:rsidP="00A54109">
      <w:pPr>
        <w:rPr>
          <w:rFonts w:eastAsia="宋体"/>
        </w:rPr>
      </w:pPr>
      <w:r>
        <w:rPr>
          <w:rFonts w:eastAsia="宋体"/>
        </w:rPr>
        <w:t xml:space="preserve">The element spacing is and hence the maximum element size is </w:t>
      </w:r>
      <w:r w:rsidRPr="00F63459">
        <w:rPr>
          <w:rFonts w:eastAsia="宋体"/>
        </w:rPr>
        <w:t>0.8λ, 0.5λ</w:t>
      </w:r>
      <w:r>
        <w:rPr>
          <w:rFonts w:eastAsia="宋体"/>
        </w:rPr>
        <w:t>, this corresponds to an element gain or approx.:</w:t>
      </w:r>
    </w:p>
    <w:p w:rsidR="00A54109" w:rsidRPr="00F63459" w:rsidRDefault="00E72A66" w:rsidP="00A54109">
      <w:pPr>
        <w:rPr>
          <w:rFonts w:eastAsia="宋体"/>
        </w:rPr>
      </w:pPr>
      <m:oMathPara>
        <m:oMath>
          <m:sSub>
            <m:sSubPr>
              <m:ctrlPr>
                <w:rPr>
                  <w:rFonts w:ascii="Cambria Math" w:eastAsia="宋体" w:hAnsi="Cambria Math"/>
                  <w:i/>
                </w:rPr>
              </m:ctrlPr>
            </m:sSubPr>
            <m:e>
              <m:r>
                <w:rPr>
                  <w:rFonts w:ascii="Cambria Math" w:eastAsia="宋体" w:hAnsi="Cambria Math"/>
                </w:rPr>
                <m:t>G</m:t>
              </m:r>
            </m:e>
            <m:sub>
              <m:r>
                <w:rPr>
                  <w:rFonts w:ascii="Cambria Math" w:eastAsia="宋体" w:hAnsi="Cambria Math"/>
                </w:rPr>
                <m:t>ANT_element</m:t>
              </m:r>
            </m:sub>
          </m:sSub>
          <m:r>
            <w:rPr>
              <w:rFonts w:ascii="Cambria Math" w:eastAsia="宋体" w:hAnsi="Cambria Math"/>
            </w:rPr>
            <m:t>≈10*</m:t>
          </m:r>
          <m:sSub>
            <m:sSubPr>
              <m:ctrlPr>
                <w:rPr>
                  <w:rFonts w:ascii="Cambria Math" w:eastAsia="宋体" w:hAnsi="Cambria Math"/>
                  <w:i/>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f>
                <m:fPr>
                  <m:ctrlPr>
                    <w:rPr>
                      <w:rFonts w:ascii="Cambria Math" w:eastAsia="宋体" w:hAnsi="Cambria Math"/>
                      <w:i/>
                    </w:rPr>
                  </m:ctrlPr>
                </m:fPr>
                <m:num>
                  <m:r>
                    <w:rPr>
                      <w:rFonts w:ascii="Cambria Math" w:eastAsia="宋体" w:hAnsi="Cambria Math"/>
                    </w:rPr>
                    <m:t>4π*</m:t>
                  </m:r>
                  <m:sSub>
                    <m:sSubPr>
                      <m:ctrlPr>
                        <w:rPr>
                          <w:rFonts w:ascii="Cambria Math" w:eastAsia="宋体" w:hAnsi="Cambria Math"/>
                        </w:rPr>
                      </m:ctrlPr>
                    </m:sSubPr>
                    <m:e>
                      <m:r>
                        <w:rPr>
                          <w:rFonts w:ascii="Cambria Math" w:eastAsia="宋体" w:hAnsi="Cambria Math"/>
                        </w:rPr>
                        <m:t>d</m:t>
                      </m:r>
                    </m:e>
                    <m:sub>
                      <m:r>
                        <w:rPr>
                          <w:rFonts w:ascii="Cambria Math" w:eastAsia="宋体" w:hAnsi="Cambria Math"/>
                        </w:rPr>
                        <m:t>v</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d</m:t>
                      </m:r>
                    </m:e>
                    <m:sub>
                      <m:r>
                        <w:rPr>
                          <w:rFonts w:ascii="Cambria Math" w:eastAsia="宋体" w:hAnsi="Cambria Math"/>
                        </w:rPr>
                        <m:t>h</m:t>
                      </m:r>
                    </m:sub>
                  </m:sSub>
                </m:num>
                <m:den>
                  <m:sSup>
                    <m:sSupPr>
                      <m:ctrlPr>
                        <w:rPr>
                          <w:rFonts w:ascii="Cambria Math" w:eastAsia="宋体" w:hAnsi="Cambria Math"/>
                          <w:i/>
                        </w:rPr>
                      </m:ctrlPr>
                    </m:sSupPr>
                    <m:e>
                      <m:r>
                        <w:rPr>
                          <w:rFonts w:ascii="Cambria Math" w:eastAsia="宋体" w:hAnsi="Cambria Math"/>
                        </w:rPr>
                        <m:t>λ</m:t>
                      </m:r>
                    </m:e>
                    <m:sup>
                      <m:r>
                        <w:rPr>
                          <w:rFonts w:ascii="Cambria Math" w:eastAsia="宋体" w:hAnsi="Cambria Math"/>
                        </w:rPr>
                        <m:t>2</m:t>
                      </m:r>
                    </m:sup>
                  </m:sSup>
                </m:den>
              </m:f>
            </m:e>
          </m:d>
          <m:r>
            <w:rPr>
              <w:rFonts w:ascii="Cambria Math" w:eastAsia="宋体" w:hAnsi="Cambria Math"/>
            </w:rPr>
            <m:t>-Loss≈10*</m:t>
          </m:r>
          <m:sSub>
            <m:sSubPr>
              <m:ctrlPr>
                <w:rPr>
                  <w:rFonts w:ascii="Cambria Math" w:eastAsia="宋体" w:hAnsi="Cambria Math"/>
                  <w:i/>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f>
                <m:fPr>
                  <m:ctrlPr>
                    <w:rPr>
                      <w:rFonts w:ascii="Cambria Math" w:eastAsia="宋体" w:hAnsi="Cambria Math"/>
                      <w:i/>
                    </w:rPr>
                  </m:ctrlPr>
                </m:fPr>
                <m:num>
                  <m:r>
                    <w:rPr>
                      <w:rFonts w:ascii="Cambria Math" w:eastAsia="宋体" w:hAnsi="Cambria Math"/>
                    </w:rPr>
                    <m:t>4π*</m:t>
                  </m:r>
                  <m:r>
                    <m:rPr>
                      <m:sty m:val="p"/>
                    </m:rPr>
                    <w:rPr>
                      <w:rFonts w:ascii="Cambria Math" w:eastAsia="宋体" w:hAnsi="Cambria Math"/>
                    </w:rPr>
                    <m:t>0.8λ,*0.5λ</m:t>
                  </m:r>
                </m:num>
                <m:den>
                  <m:sSup>
                    <m:sSupPr>
                      <m:ctrlPr>
                        <w:rPr>
                          <w:rFonts w:ascii="Cambria Math" w:eastAsia="宋体" w:hAnsi="Cambria Math"/>
                          <w:i/>
                        </w:rPr>
                      </m:ctrlPr>
                    </m:sSupPr>
                    <m:e>
                      <m:r>
                        <w:rPr>
                          <w:rFonts w:ascii="Cambria Math" w:eastAsia="宋体" w:hAnsi="Cambria Math"/>
                        </w:rPr>
                        <m:t>λ</m:t>
                      </m:r>
                    </m:e>
                    <m:sup>
                      <m:r>
                        <w:rPr>
                          <w:rFonts w:ascii="Cambria Math" w:eastAsia="宋体" w:hAnsi="Cambria Math"/>
                        </w:rPr>
                        <m:t>2</m:t>
                      </m:r>
                    </m:sup>
                  </m:sSup>
                </m:den>
              </m:f>
            </m:e>
          </m:d>
          <m:r>
            <w:rPr>
              <w:rFonts w:ascii="Cambria Math" w:eastAsia="宋体" w:hAnsi="Cambria Math"/>
            </w:rPr>
            <m:t>-1.8≈5dBi</m:t>
          </m:r>
        </m:oMath>
      </m:oMathPara>
    </w:p>
    <w:p w:rsidR="00A54109" w:rsidRDefault="00A54109" w:rsidP="00A54109">
      <w:pPr>
        <w:rPr>
          <w:rFonts w:eastAsia="宋体"/>
        </w:rPr>
      </w:pPr>
      <w:r>
        <w:rPr>
          <w:rFonts w:eastAsia="宋体"/>
        </w:rPr>
        <w:t xml:space="preserve">The radiation pattern for the </w:t>
      </w:r>
      <w:r w:rsidRPr="00F63459">
        <w:rPr>
          <w:rFonts w:eastAsia="宋体"/>
        </w:rPr>
        <w:t>0.8λ, 0.5λ</w:t>
      </w:r>
      <w:r>
        <w:rPr>
          <w:rFonts w:eastAsia="宋体"/>
        </w:rPr>
        <w:t xml:space="preserve"> element has a beam width of approx. 65° in elevation and 130° in azimuth.</w:t>
      </w:r>
    </w:p>
    <w:p w:rsidR="00A54109" w:rsidRDefault="00A54109" w:rsidP="00A54109">
      <w:pPr>
        <w:rPr>
          <w:rFonts w:eastAsia="宋体"/>
        </w:rPr>
      </w:pPr>
    </w:p>
    <w:p w:rsidR="00A54109" w:rsidRDefault="00A54109" w:rsidP="00A54109">
      <w:pPr>
        <w:pStyle w:val="4"/>
        <w:rPr>
          <w:rFonts w:eastAsia="宋体"/>
        </w:rPr>
      </w:pPr>
      <w:bookmarkStart w:id="51" w:name="_Toc50376190"/>
      <w:r>
        <w:rPr>
          <w:rFonts w:eastAsia="宋体"/>
        </w:rPr>
        <w:t>6.2.</w:t>
      </w:r>
      <w:r w:rsidR="00377046">
        <w:rPr>
          <w:rFonts w:eastAsia="宋体"/>
        </w:rPr>
        <w:t>2</w:t>
      </w:r>
      <w:r>
        <w:rPr>
          <w:rFonts w:eastAsia="宋体"/>
        </w:rPr>
        <w:t>.3 FR2</w:t>
      </w:r>
      <w:bookmarkEnd w:id="51"/>
    </w:p>
    <w:p w:rsidR="00A54109" w:rsidRDefault="00A54109" w:rsidP="00A54109">
      <w:pPr>
        <w:rPr>
          <w:rFonts w:eastAsia="宋体"/>
        </w:rPr>
      </w:pPr>
      <w:r>
        <w:rPr>
          <w:rFonts w:eastAsia="宋体"/>
        </w:rPr>
        <w:t>The FR2 BS antenna is defined as:</w:t>
      </w:r>
    </w:p>
    <w:p w:rsidR="00A54109" w:rsidRDefault="00A54109" w:rsidP="00A54109">
      <w:pPr>
        <w:pStyle w:val="TH"/>
        <w:rPr>
          <w:rFonts w:eastAsia="宋体"/>
        </w:rPr>
      </w:pPr>
      <w:r>
        <w:rPr>
          <w:rFonts w:eastAsia="宋体"/>
        </w:rPr>
        <w:t>Table 6.2.</w:t>
      </w:r>
      <w:r w:rsidR="00377046">
        <w:rPr>
          <w:rFonts w:eastAsia="宋体"/>
        </w:rPr>
        <w:t>2</w:t>
      </w:r>
      <w:r>
        <w:rPr>
          <w:rFonts w:eastAsia="宋体"/>
        </w:rPr>
        <w:t>.3-1. FR2 IAB antenna model for macro scenario</w:t>
      </w:r>
    </w:p>
    <w:tbl>
      <w:tblPr>
        <w:tblW w:w="9780" w:type="dxa"/>
        <w:tblCellMar>
          <w:left w:w="0" w:type="dxa"/>
          <w:right w:w="0" w:type="dxa"/>
        </w:tblCellMar>
        <w:tblLook w:val="04A0" w:firstRow="1" w:lastRow="0" w:firstColumn="1" w:lastColumn="0" w:noHBand="0" w:noVBand="1"/>
      </w:tblPr>
      <w:tblGrid>
        <w:gridCol w:w="2296"/>
        <w:gridCol w:w="7484"/>
      </w:tblGrid>
      <w:tr w:rsidR="00A54109" w:rsidRPr="00A54109" w:rsidTr="006311E0">
        <w:trPr>
          <w:trHeight w:val="182"/>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A54109">
            <w:pPr>
              <w:pStyle w:val="TAH"/>
              <w:rPr>
                <w:rFonts w:cs="Arial"/>
              </w:rPr>
            </w:pPr>
            <w:r w:rsidRPr="00A54109">
              <w:rPr>
                <w:rFonts w:cs="Arial"/>
              </w:rPr>
              <w:t>Parameter</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A54109">
            <w:pPr>
              <w:pStyle w:val="TAH"/>
              <w:rPr>
                <w:rFonts w:cs="Arial"/>
              </w:rPr>
            </w:pPr>
            <w:r w:rsidRPr="00A54109">
              <w:rPr>
                <w:rFonts w:cs="Arial"/>
              </w:rPr>
              <w:t>Values</w:t>
            </w:r>
          </w:p>
        </w:tc>
      </w:tr>
      <w:tr w:rsidR="00A54109" w:rsidRPr="00A54109" w:rsidTr="00401E3C">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A54109" w:rsidP="00401E3C">
            <w:pPr>
              <w:rPr>
                <w:rFonts w:ascii="Arial" w:eastAsia="宋体" w:hAnsi="Arial" w:cs="Arial"/>
                <w:sz w:val="18"/>
                <w:szCs w:val="18"/>
              </w:rPr>
            </w:pPr>
            <w:r w:rsidRPr="00A54109">
              <w:rPr>
                <w:rFonts w:ascii="Arial" w:hAnsi="Arial" w:cs="Arial"/>
                <w:sz w:val="18"/>
                <w:szCs w:val="18"/>
                <w:lang w:val="en-US" w:eastAsia="zh-CN"/>
              </w:rPr>
              <w:t xml:space="preserve">Composite Array radiation pattern in </w:t>
            </w:r>
            <w:r w:rsidR="00CC4C98" w:rsidRPr="00A54109">
              <w:rPr>
                <w:rFonts w:ascii="Arial" w:hAnsi="Arial" w:cs="Arial"/>
                <w:sz w:val="18"/>
                <w:szCs w:val="18"/>
                <w:lang w:val="en-US" w:eastAsia="zh-CN"/>
              </w:rPr>
              <w:t>Db</w:t>
            </w:r>
            <w:r w:rsidRPr="00A54109">
              <w:rPr>
                <w:rFonts w:ascii="Arial" w:hAnsi="Arial" w:cs="Arial"/>
                <w:sz w:val="18"/>
                <w:szCs w:val="18"/>
                <w:lang w:val="en-US" w:eastAsia="zh-CN"/>
              </w:rPr>
              <w:t xml:space="preserve"> </w:t>
            </w:r>
            <w:r w:rsidRPr="00A54109">
              <w:rPr>
                <w:rFonts w:ascii="Arial" w:hAnsi="Arial" w:cs="Arial"/>
                <w:position w:val="-10"/>
                <w:sz w:val="18"/>
                <w:szCs w:val="18"/>
              </w:rPr>
              <w:object w:dxaOrig="859" w:dyaOrig="340">
                <v:shape id="_x0000_i1025" type="#_x0000_t75" style="width:37.65pt;height:14.95pt" o:ole="">
                  <v:imagedata r:id="rId17" o:title=""/>
                </v:shape>
                <o:OLEObject Type="Embed" ProgID="Equation.3" ShapeID="_x0000_i1025" DrawAspect="Content" ObjectID="_1660989328" r:id="rId19"/>
              </w:objec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E72A66" w:rsidP="00401E3C">
            <w:pPr>
              <w:pStyle w:val="TAL"/>
              <w:rPr>
                <w:rFonts w:cs="Arial"/>
                <w:szCs w:val="18"/>
              </w:rPr>
            </w:pPr>
            <m:oMathPara>
              <m:oMath>
                <m:sSub>
                  <m:sSubPr>
                    <m:ctrlPr>
                      <w:rPr>
                        <w:rFonts w:ascii="Cambria Math" w:hAnsi="Cambria Math" w:cs="Arial"/>
                        <w:i/>
                        <w:szCs w:val="18"/>
                      </w:rPr>
                    </m:ctrlPr>
                  </m:sSubPr>
                  <m:e>
                    <m:r>
                      <w:rPr>
                        <w:rFonts w:ascii="Cambria Math" w:hAnsi="Cambria Math" w:cs="Arial"/>
                        <w:szCs w:val="18"/>
                      </w:rPr>
                      <m:t>A</m:t>
                    </m:r>
                  </m:e>
                  <m:sub>
                    <m:r>
                      <w:rPr>
                        <w:rFonts w:ascii="Cambria Math" w:hAnsi="Cambria Math" w:cs="Arial"/>
                        <w:szCs w:val="18"/>
                      </w:rPr>
                      <m:t>A</m:t>
                    </m:r>
                  </m:sub>
                </m:sSub>
                <m:d>
                  <m:dPr>
                    <m:ctrlPr>
                      <w:rPr>
                        <w:rFonts w:ascii="Cambria Math" w:hAnsi="Cambria Math" w:cs="Arial"/>
                        <w:i/>
                        <w:szCs w:val="18"/>
                      </w:rPr>
                    </m:ctrlPr>
                  </m:dPr>
                  <m:e>
                    <m:r>
                      <w:rPr>
                        <w:rFonts w:ascii="Cambria Math" w:hAnsi="Cambria Math" w:cs="Arial"/>
                        <w:szCs w:val="18"/>
                      </w:rPr>
                      <m:t>θ,φ</m:t>
                    </m:r>
                  </m:e>
                </m:d>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A</m:t>
                    </m:r>
                  </m:e>
                  <m:sub>
                    <m:r>
                      <w:rPr>
                        <w:rFonts w:ascii="Cambria Math" w:hAnsi="Cambria Math" w:cs="Arial"/>
                        <w:szCs w:val="18"/>
                      </w:rPr>
                      <m:t>E</m:t>
                    </m:r>
                  </m:sub>
                </m:sSub>
                <m:r>
                  <w:rPr>
                    <w:rFonts w:ascii="Cambria Math" w:hAnsi="Cambria Math" w:cs="Arial"/>
                    <w:szCs w:val="18"/>
                  </w:rPr>
                  <m:t>"</m:t>
                </m:r>
                <m:d>
                  <m:dPr>
                    <m:ctrlPr>
                      <w:rPr>
                        <w:rFonts w:ascii="Cambria Math" w:hAnsi="Cambria Math" w:cs="Arial"/>
                        <w:i/>
                        <w:szCs w:val="18"/>
                      </w:rPr>
                    </m:ctrlPr>
                  </m:dPr>
                  <m:e>
                    <m:r>
                      <w:rPr>
                        <w:rFonts w:ascii="Cambria Math" w:hAnsi="Cambria Math" w:cs="Arial"/>
                        <w:szCs w:val="18"/>
                      </w:rPr>
                      <m:t>θ,φ</m:t>
                    </m:r>
                  </m:e>
                </m:d>
                <m:r>
                  <w:rPr>
                    <w:rFonts w:ascii="Cambria Math" w:hAnsi="Cambria Math" w:cs="Arial"/>
                    <w:szCs w:val="18"/>
                  </w:rPr>
                  <m:t>+10</m:t>
                </m:r>
                <m:sSub>
                  <m:sSubPr>
                    <m:ctrlPr>
                      <w:rPr>
                        <w:rFonts w:ascii="Cambria Math" w:hAnsi="Cambria Math" w:cs="Arial"/>
                        <w:i/>
                        <w:szCs w:val="18"/>
                      </w:rPr>
                    </m:ctrlPr>
                  </m:sSubPr>
                  <m:e>
                    <m:r>
                      <w:rPr>
                        <w:rFonts w:ascii="Cambria Math" w:hAnsi="Cambria Math" w:cs="Arial"/>
                        <w:szCs w:val="18"/>
                      </w:rPr>
                      <m:t>log</m:t>
                    </m:r>
                  </m:e>
                  <m:sub>
                    <m:r>
                      <w:rPr>
                        <w:rFonts w:ascii="Cambria Math" w:hAnsi="Cambria Math" w:cs="Arial"/>
                        <w:szCs w:val="18"/>
                      </w:rPr>
                      <m:t>10</m:t>
                    </m:r>
                  </m:sub>
                </m:sSub>
                <m:d>
                  <m:dPr>
                    <m:ctrlPr>
                      <w:rPr>
                        <w:rFonts w:ascii="Cambria Math" w:hAnsi="Cambria Math" w:cs="Arial"/>
                        <w:i/>
                        <w:szCs w:val="18"/>
                      </w:rPr>
                    </m:ctrlPr>
                  </m:dPr>
                  <m:e>
                    <m:r>
                      <w:rPr>
                        <w:rFonts w:ascii="Cambria Math" w:hAnsi="Cambria Math" w:cs="Arial"/>
                        <w:szCs w:val="18"/>
                      </w:rPr>
                      <m:t>1+ρ*</m:t>
                    </m:r>
                    <m:d>
                      <m:dPr>
                        <m:ctrlPr>
                          <w:rPr>
                            <w:rFonts w:ascii="Cambria Math" w:hAnsi="Cambria Math" w:cs="Arial"/>
                            <w:i/>
                            <w:szCs w:val="18"/>
                          </w:rPr>
                        </m:ctrlPr>
                      </m:dPr>
                      <m:e>
                        <m:sSup>
                          <m:sSupPr>
                            <m:ctrlPr>
                              <w:rPr>
                                <w:rFonts w:ascii="Cambria Math" w:hAnsi="Cambria Math" w:cs="Arial"/>
                                <w:i/>
                                <w:szCs w:val="18"/>
                              </w:rPr>
                            </m:ctrlPr>
                          </m:sSupPr>
                          <m:e>
                            <m:d>
                              <m:dPr>
                                <m:begChr m:val="|"/>
                                <m:endChr m:val="|"/>
                                <m:ctrlPr>
                                  <w:rPr>
                                    <w:rFonts w:ascii="Cambria Math" w:hAnsi="Cambria Math" w:cs="Arial"/>
                                    <w:i/>
                                    <w:szCs w:val="18"/>
                                  </w:rPr>
                                </m:ctrlPr>
                              </m:dPr>
                              <m:e>
                                <m:nary>
                                  <m:naryPr>
                                    <m:chr m:val="∑"/>
                                    <m:limLoc m:val="undOvr"/>
                                    <m:ctrlPr>
                                      <w:rPr>
                                        <w:rFonts w:ascii="Cambria Math" w:hAnsi="Cambria Math" w:cs="Arial"/>
                                        <w:i/>
                                        <w:szCs w:val="18"/>
                                      </w:rPr>
                                    </m:ctrlPr>
                                  </m:naryPr>
                                  <m:sub>
                                    <m:r>
                                      <w:rPr>
                                        <w:rFonts w:ascii="Cambria Math" w:hAnsi="Cambria Math" w:cs="Arial"/>
                                        <w:szCs w:val="18"/>
                                      </w:rPr>
                                      <m:t>n=1</m:t>
                                    </m:r>
                                  </m:sub>
                                  <m:sup>
                                    <m:r>
                                      <w:rPr>
                                        <w:rFonts w:ascii="Cambria Math" w:hAnsi="Cambria Math" w:cs="Arial"/>
                                        <w:szCs w:val="18"/>
                                      </w:rPr>
                                      <m:t>N</m:t>
                                    </m:r>
                                  </m:sup>
                                  <m:e>
                                    <m:nary>
                                      <m:naryPr>
                                        <m:chr m:val="∑"/>
                                        <m:limLoc m:val="undOvr"/>
                                        <m:ctrlPr>
                                          <w:rPr>
                                            <w:rFonts w:ascii="Cambria Math" w:hAnsi="Cambria Math" w:cs="Arial"/>
                                            <w:i/>
                                            <w:szCs w:val="18"/>
                                          </w:rPr>
                                        </m:ctrlPr>
                                      </m:naryPr>
                                      <m:sub>
                                        <m:r>
                                          <w:rPr>
                                            <w:rFonts w:ascii="Cambria Math" w:hAnsi="Cambria Math" w:cs="Arial"/>
                                            <w:szCs w:val="18"/>
                                          </w:rPr>
                                          <m:t>m=1</m:t>
                                        </m:r>
                                      </m:sub>
                                      <m:sup>
                                        <m:r>
                                          <w:rPr>
                                            <w:rFonts w:ascii="Cambria Math" w:hAnsi="Cambria Math" w:cs="Arial"/>
                                            <w:szCs w:val="18"/>
                                          </w:rPr>
                                          <m:t>M</m:t>
                                        </m:r>
                                      </m:sup>
                                      <m:e>
                                        <m:sSub>
                                          <m:sSubPr>
                                            <m:ctrlPr>
                                              <w:rPr>
                                                <w:rFonts w:ascii="Cambria Math" w:hAnsi="Cambria Math" w:cs="Arial"/>
                                                <w:i/>
                                                <w:szCs w:val="18"/>
                                              </w:rPr>
                                            </m:ctrlPr>
                                          </m:sSubPr>
                                          <m:e>
                                            <m:r>
                                              <w:rPr>
                                                <w:rFonts w:ascii="Cambria Math" w:hAnsi="Cambria Math" w:cs="Arial"/>
                                                <w:szCs w:val="18"/>
                                              </w:rPr>
                                              <m:t>w</m:t>
                                            </m:r>
                                          </m:e>
                                          <m:sub>
                                            <m:r>
                                              <w:rPr>
                                                <w:rFonts w:ascii="Cambria Math" w:hAnsi="Cambria Math" w:cs="Arial"/>
                                                <w:szCs w:val="18"/>
                                              </w:rPr>
                                              <m:t>n,m</m:t>
                                            </m:r>
                                          </m:sub>
                                        </m:sSub>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v</m:t>
                                            </m:r>
                                          </m:e>
                                          <m:sub>
                                            <m:r>
                                              <w:rPr>
                                                <w:rFonts w:ascii="Cambria Math" w:hAnsi="Cambria Math" w:cs="Arial"/>
                                                <w:szCs w:val="18"/>
                                              </w:rPr>
                                              <m:t>n,m</m:t>
                                            </m:r>
                                          </m:sub>
                                        </m:sSub>
                                      </m:e>
                                    </m:nary>
                                  </m:e>
                                </m:nary>
                              </m:e>
                            </m:d>
                          </m:e>
                          <m:sup>
                            <m:r>
                              <w:rPr>
                                <w:rFonts w:ascii="Cambria Math" w:hAnsi="Cambria Math" w:cs="Arial"/>
                                <w:szCs w:val="18"/>
                              </w:rPr>
                              <m:t>2</m:t>
                            </m:r>
                          </m:sup>
                        </m:sSup>
                        <m:r>
                          <w:rPr>
                            <w:rFonts w:ascii="Cambria Math" w:hAnsi="Cambria Math" w:cs="Arial"/>
                            <w:szCs w:val="18"/>
                          </w:rPr>
                          <m:t>-1</m:t>
                        </m:r>
                      </m:e>
                    </m:d>
                  </m:e>
                </m:d>
              </m:oMath>
            </m:oMathPara>
          </w:p>
          <w:p w:rsidR="00A54109" w:rsidRPr="00A54109" w:rsidRDefault="00A54109" w:rsidP="00401E3C">
            <w:pPr>
              <w:pStyle w:val="TAL"/>
              <w:rPr>
                <w:rFonts w:cs="Arial"/>
                <w:szCs w:val="18"/>
              </w:rPr>
            </w:pPr>
          </w:p>
          <w:p w:rsidR="00A54109" w:rsidRPr="00A54109" w:rsidRDefault="00A54109" w:rsidP="00401E3C">
            <w:pPr>
              <w:pStyle w:val="TAL"/>
              <w:rPr>
                <w:rFonts w:cs="Arial"/>
                <w:szCs w:val="18"/>
              </w:rPr>
            </w:pPr>
          </w:p>
          <w:p w:rsidR="00A54109" w:rsidRPr="00A54109" w:rsidRDefault="00A54109" w:rsidP="00401E3C">
            <w:pPr>
              <w:pStyle w:val="TAL"/>
              <w:rPr>
                <w:rFonts w:cs="Arial"/>
                <w:szCs w:val="18"/>
              </w:rPr>
            </w:pPr>
            <w:r w:rsidRPr="00A54109">
              <w:rPr>
                <w:rFonts w:cs="Arial"/>
                <w:szCs w:val="18"/>
              </w:rPr>
              <w:t>the steering matrix components are given by</w:t>
            </w:r>
          </w:p>
          <w:p w:rsidR="00A54109" w:rsidRPr="00A54109" w:rsidRDefault="00A54109" w:rsidP="00401E3C">
            <w:pPr>
              <w:pStyle w:val="TAL"/>
              <w:rPr>
                <w:rFonts w:cs="Arial"/>
                <w:szCs w:val="18"/>
              </w:rPr>
            </w:pPr>
          </w:p>
          <w:p w:rsidR="00A54109" w:rsidRPr="00A54109" w:rsidRDefault="00E72A66" w:rsidP="00401E3C">
            <w:pPr>
              <w:pStyle w:val="TAL"/>
              <w:rPr>
                <w:rFonts w:cs="Arial"/>
                <w:szCs w:val="18"/>
              </w:rPr>
            </w:pPr>
            <m:oMathPara>
              <m:oMath>
                <m:sSub>
                  <m:sSubPr>
                    <m:ctrlPr>
                      <w:rPr>
                        <w:rFonts w:ascii="Cambria Math" w:hAnsi="Cambria Math" w:cs="Arial"/>
                        <w:i/>
                        <w:szCs w:val="18"/>
                      </w:rPr>
                    </m:ctrlPr>
                  </m:sSubPr>
                  <m:e>
                    <m:r>
                      <w:rPr>
                        <w:rFonts w:ascii="Cambria Math" w:hAnsi="Cambria Math" w:cs="Arial"/>
                        <w:szCs w:val="18"/>
                      </w:rPr>
                      <m:t>v</m:t>
                    </m:r>
                  </m:e>
                  <m:sub>
                    <m:r>
                      <w:rPr>
                        <w:rFonts w:ascii="Cambria Math" w:hAnsi="Cambria Math" w:cs="Arial"/>
                        <w:szCs w:val="18"/>
                      </w:rPr>
                      <m:t>n,m</m:t>
                    </m:r>
                  </m:sub>
                </m:sSub>
                <m:r>
                  <w:rPr>
                    <w:rFonts w:ascii="Cambria Math" w:hAnsi="Cambria Math" w:cs="Arial"/>
                    <w:szCs w:val="18"/>
                  </w:rPr>
                  <m:t>=exp</m:t>
                </m:r>
                <m:d>
                  <m:dPr>
                    <m:ctrlPr>
                      <w:rPr>
                        <w:rFonts w:ascii="Cambria Math" w:hAnsi="Cambria Math" w:cs="Arial"/>
                        <w:i/>
                        <w:szCs w:val="18"/>
                      </w:rPr>
                    </m:ctrlPr>
                  </m:dPr>
                  <m:e>
                    <m:r>
                      <w:rPr>
                        <w:rFonts w:ascii="Cambria Math" w:hAnsi="Cambria Math" w:cs="Arial"/>
                        <w:szCs w:val="18"/>
                      </w:rPr>
                      <m:t>i*2π</m:t>
                    </m:r>
                    <m:d>
                      <m:dPr>
                        <m:ctrlPr>
                          <w:rPr>
                            <w:rFonts w:ascii="Cambria Math" w:hAnsi="Cambria Math" w:cs="Arial"/>
                            <w:i/>
                            <w:szCs w:val="18"/>
                          </w:rPr>
                        </m:ctrlPr>
                      </m:dPr>
                      <m:e>
                        <m:d>
                          <m:dPr>
                            <m:ctrlPr>
                              <w:rPr>
                                <w:rFonts w:ascii="Cambria Math" w:hAnsi="Cambria Math" w:cs="Arial"/>
                                <w:i/>
                                <w:szCs w:val="18"/>
                              </w:rPr>
                            </m:ctrlPr>
                          </m:dPr>
                          <m:e>
                            <m:r>
                              <w:rPr>
                                <w:rFonts w:ascii="Cambria Math" w:hAnsi="Cambria Math" w:cs="Arial"/>
                                <w:szCs w:val="18"/>
                              </w:rPr>
                              <m:t>m-1</m:t>
                            </m:r>
                          </m:e>
                        </m:d>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d</m:t>
                                </m:r>
                              </m:e>
                              <m:sub>
                                <m:r>
                                  <w:rPr>
                                    <w:rFonts w:ascii="Cambria Math" w:hAnsi="Cambria Math" w:cs="Arial"/>
                                    <w:szCs w:val="18"/>
                                  </w:rPr>
                                  <m:t>M</m:t>
                                </m:r>
                              </m:sub>
                            </m:sSub>
                          </m:num>
                          <m:den>
                            <m:r>
                              <w:rPr>
                                <w:rFonts w:ascii="Cambria Math" w:hAnsi="Cambria Math" w:cs="Arial"/>
                                <w:szCs w:val="18"/>
                              </w:rPr>
                              <m:t>λ</m:t>
                            </m:r>
                          </m:den>
                        </m:f>
                        <m:r>
                          <w:rPr>
                            <w:rFonts w:ascii="Cambria Math" w:hAnsi="Cambria Math" w:cs="Arial"/>
                            <w:szCs w:val="18"/>
                          </w:rPr>
                          <m:t>cos</m:t>
                        </m:r>
                        <m:d>
                          <m:dPr>
                            <m:ctrlPr>
                              <w:rPr>
                                <w:rFonts w:ascii="Cambria Math" w:hAnsi="Cambria Math" w:cs="Arial"/>
                                <w:i/>
                                <w:szCs w:val="18"/>
                              </w:rPr>
                            </m:ctrlPr>
                          </m:dPr>
                          <m:e>
                            <m:r>
                              <w:rPr>
                                <w:rFonts w:ascii="Cambria Math" w:hAnsi="Cambria Math" w:cs="Arial"/>
                                <w:szCs w:val="18"/>
                              </w:rPr>
                              <m:t>θ</m:t>
                            </m:r>
                          </m:e>
                        </m:d>
                        <m:r>
                          <w:rPr>
                            <w:rFonts w:ascii="Cambria Math" w:hAnsi="Cambria Math" w:cs="Arial"/>
                            <w:szCs w:val="18"/>
                          </w:rPr>
                          <m:t>+</m:t>
                        </m:r>
                        <m:d>
                          <m:dPr>
                            <m:ctrlPr>
                              <w:rPr>
                                <w:rFonts w:ascii="Cambria Math" w:hAnsi="Cambria Math" w:cs="Arial"/>
                                <w:i/>
                                <w:szCs w:val="18"/>
                              </w:rPr>
                            </m:ctrlPr>
                          </m:dPr>
                          <m:e>
                            <m:r>
                              <w:rPr>
                                <w:rFonts w:ascii="Cambria Math" w:hAnsi="Cambria Math" w:cs="Arial"/>
                                <w:szCs w:val="18"/>
                              </w:rPr>
                              <m:t>n-1</m:t>
                            </m:r>
                          </m:e>
                        </m:d>
                        <m:r>
                          <w:rPr>
                            <w:rFonts w:ascii="Cambria Math" w:hAnsi="Cambria Math" w:cs="Arial"/>
                            <w:szCs w:val="18"/>
                          </w:rPr>
                          <m:t>*</m:t>
                        </m:r>
                        <m:f>
                          <m:fPr>
                            <m:ctrlPr>
                              <w:rPr>
                                <w:rFonts w:ascii="Cambria Math" w:hAnsi="Cambria Math" w:cs="Arial"/>
                                <w:i/>
                                <w:szCs w:val="18"/>
                              </w:rPr>
                            </m:ctrlPr>
                          </m:fPr>
                          <m:num>
                            <m:sSub>
                              <m:sSubPr>
                                <m:ctrlPr>
                                  <w:rPr>
                                    <w:rFonts w:ascii="Cambria Math" w:hAnsi="Cambria Math" w:cs="Arial"/>
                                    <w:i/>
                                    <w:szCs w:val="18"/>
                                  </w:rPr>
                                </m:ctrlPr>
                              </m:sSubPr>
                              <m:e>
                                <m:r>
                                  <w:rPr>
                                    <w:rFonts w:ascii="Cambria Math" w:hAnsi="Cambria Math" w:cs="Arial"/>
                                    <w:szCs w:val="18"/>
                                  </w:rPr>
                                  <m:t>d</m:t>
                                </m:r>
                              </m:e>
                              <m:sub>
                                <m:r>
                                  <w:rPr>
                                    <w:rFonts w:ascii="Cambria Math" w:hAnsi="Cambria Math" w:cs="Arial"/>
                                    <w:szCs w:val="18"/>
                                  </w:rPr>
                                  <m:t>N</m:t>
                                </m:r>
                              </m:sub>
                            </m:sSub>
                          </m:num>
                          <m:den>
                            <m:r>
                              <w:rPr>
                                <w:rFonts w:ascii="Cambria Math" w:hAnsi="Cambria Math" w:cs="Arial"/>
                                <w:szCs w:val="18"/>
                              </w:rPr>
                              <m:t>λ</m:t>
                            </m:r>
                          </m:den>
                        </m:f>
                        <m:r>
                          <w:rPr>
                            <w:rFonts w:ascii="Cambria Math" w:hAnsi="Cambria Math" w:cs="Arial"/>
                            <w:szCs w:val="18"/>
                          </w:rPr>
                          <m:t>sin</m:t>
                        </m:r>
                        <m:d>
                          <m:dPr>
                            <m:ctrlPr>
                              <w:rPr>
                                <w:rFonts w:ascii="Cambria Math" w:hAnsi="Cambria Math" w:cs="Arial"/>
                                <w:i/>
                                <w:szCs w:val="18"/>
                              </w:rPr>
                            </m:ctrlPr>
                          </m:dPr>
                          <m:e>
                            <m:r>
                              <w:rPr>
                                <w:rFonts w:ascii="Cambria Math" w:hAnsi="Cambria Math" w:cs="Arial"/>
                                <w:szCs w:val="18"/>
                              </w:rPr>
                              <m:t>θ</m:t>
                            </m:r>
                          </m:e>
                        </m:d>
                        <m:r>
                          <w:rPr>
                            <w:rFonts w:ascii="Cambria Math" w:hAnsi="Cambria Math" w:cs="Arial"/>
                            <w:szCs w:val="18"/>
                          </w:rPr>
                          <m:t>sin</m:t>
                        </m:r>
                        <m:d>
                          <m:dPr>
                            <m:ctrlPr>
                              <w:rPr>
                                <w:rFonts w:ascii="Cambria Math" w:hAnsi="Cambria Math" w:cs="Arial"/>
                                <w:i/>
                                <w:szCs w:val="18"/>
                              </w:rPr>
                            </m:ctrlPr>
                          </m:dPr>
                          <m:e>
                            <m:r>
                              <w:rPr>
                                <w:rFonts w:ascii="Cambria Math" w:hAnsi="Cambria Math" w:cs="Arial"/>
                                <w:szCs w:val="18"/>
                              </w:rPr>
                              <m:t>φ</m:t>
                            </m:r>
                          </m:e>
                        </m:d>
                      </m:e>
                    </m:d>
                  </m:e>
                </m:d>
              </m:oMath>
            </m:oMathPara>
          </w:p>
          <w:p w:rsidR="00A54109" w:rsidRPr="00A54109" w:rsidRDefault="00A54109" w:rsidP="00401E3C">
            <w:pPr>
              <w:pStyle w:val="TAL"/>
              <w:rPr>
                <w:rFonts w:cs="Arial"/>
                <w:szCs w:val="18"/>
              </w:rPr>
            </w:pPr>
            <m:oMathPara>
              <m:oMath>
                <m:r>
                  <w:rPr>
                    <w:rFonts w:ascii="Cambria Math" w:hAnsi="Cambria Math" w:cs="Arial"/>
                    <w:szCs w:val="18"/>
                  </w:rPr>
                  <m:t>n=1,2,…N, m=1,2,…M</m:t>
                </m:r>
              </m:oMath>
            </m:oMathPara>
          </w:p>
          <w:p w:rsidR="00A54109" w:rsidRPr="00A54109" w:rsidRDefault="00A54109" w:rsidP="00401E3C">
            <w:pPr>
              <w:keepNext/>
              <w:keepLines/>
              <w:spacing w:after="0"/>
              <w:rPr>
                <w:rFonts w:ascii="Arial" w:hAnsi="Arial" w:cs="Arial"/>
                <w:sz w:val="18"/>
                <w:szCs w:val="18"/>
                <w:lang w:eastAsia="zh-CN"/>
              </w:rPr>
            </w:pPr>
          </w:p>
          <w:p w:rsidR="00A54109" w:rsidRPr="00A54109" w:rsidRDefault="00A54109" w:rsidP="00401E3C">
            <w:pPr>
              <w:pStyle w:val="TAL"/>
              <w:rPr>
                <w:rFonts w:cs="Arial"/>
                <w:szCs w:val="18"/>
              </w:rPr>
            </w:pPr>
            <w:r w:rsidRPr="00A54109">
              <w:rPr>
                <w:rFonts w:cs="Arial"/>
                <w:szCs w:val="18"/>
              </w:rPr>
              <w:t>the weighting factor is given by</w:t>
            </w:r>
          </w:p>
          <w:p w:rsidR="00A54109" w:rsidRPr="00A54109" w:rsidRDefault="00A54109" w:rsidP="00401E3C">
            <w:pPr>
              <w:pStyle w:val="TAL"/>
              <w:rPr>
                <w:rFonts w:cs="Arial"/>
                <w:szCs w:val="18"/>
              </w:rPr>
            </w:pPr>
          </w:p>
          <w:p w:rsidR="00A54109" w:rsidRPr="00A54109" w:rsidRDefault="00E72A66" w:rsidP="00401E3C">
            <w:pPr>
              <w:pStyle w:val="TAL"/>
              <w:rPr>
                <w:rFonts w:cs="Arial"/>
                <w:szCs w:val="18"/>
                <w:lang w:eastAsia="zh-CN"/>
              </w:rPr>
            </w:pPr>
            <m:oMathPara>
              <m:oMath>
                <m:sSub>
                  <m:sSubPr>
                    <m:ctrlPr>
                      <w:rPr>
                        <w:rFonts w:ascii="Cambria Math" w:hAnsi="Cambria Math" w:cs="Arial"/>
                        <w:i/>
                        <w:szCs w:val="18"/>
                        <w:lang w:eastAsia="zh-CN"/>
                      </w:rPr>
                    </m:ctrlPr>
                  </m:sSubPr>
                  <m:e>
                    <m:r>
                      <w:rPr>
                        <w:rFonts w:ascii="Cambria Math" w:hAnsi="Cambria Math" w:cs="Arial"/>
                        <w:szCs w:val="18"/>
                        <w:lang w:eastAsia="zh-CN"/>
                      </w:rPr>
                      <m:t>w</m:t>
                    </m:r>
                  </m:e>
                  <m:sub>
                    <m:r>
                      <w:rPr>
                        <w:rFonts w:ascii="Cambria Math" w:hAnsi="Cambria Math" w:cs="Arial"/>
                        <w:szCs w:val="18"/>
                        <w:lang w:eastAsia="zh-CN"/>
                      </w:rPr>
                      <m:t>n,m</m:t>
                    </m:r>
                  </m:sub>
                </m:sSub>
                <m:r>
                  <w:rPr>
                    <w:rFonts w:ascii="Cambria Math" w:hAnsi="Cambria Math" w:cs="Arial"/>
                    <w:szCs w:val="18"/>
                    <w:lang w:eastAsia="zh-CN"/>
                  </w:rPr>
                  <m:t>=</m:t>
                </m:r>
                <m:f>
                  <m:fPr>
                    <m:ctrlPr>
                      <w:rPr>
                        <w:rFonts w:ascii="Cambria Math" w:hAnsi="Cambria Math" w:cs="Arial"/>
                        <w:i/>
                        <w:szCs w:val="18"/>
                        <w:lang w:eastAsia="zh-CN"/>
                      </w:rPr>
                    </m:ctrlPr>
                  </m:fPr>
                  <m:num>
                    <m:r>
                      <w:rPr>
                        <w:rFonts w:ascii="Cambria Math" w:hAnsi="Cambria Math" w:cs="Arial"/>
                        <w:szCs w:val="18"/>
                        <w:lang w:eastAsia="zh-CN"/>
                      </w:rPr>
                      <m:t>1</m:t>
                    </m:r>
                  </m:num>
                  <m:den>
                    <m:rad>
                      <m:radPr>
                        <m:degHide m:val="1"/>
                        <m:ctrlPr>
                          <w:rPr>
                            <w:rFonts w:ascii="Cambria Math" w:hAnsi="Cambria Math" w:cs="Arial"/>
                            <w:i/>
                            <w:szCs w:val="18"/>
                            <w:lang w:eastAsia="zh-CN"/>
                          </w:rPr>
                        </m:ctrlPr>
                      </m:radPr>
                      <m:deg/>
                      <m:e>
                        <m:r>
                          <w:rPr>
                            <w:rFonts w:ascii="Cambria Math" w:hAnsi="Cambria Math" w:cs="Arial"/>
                            <w:szCs w:val="18"/>
                            <w:lang w:eastAsia="zh-CN"/>
                          </w:rPr>
                          <m:t>NM</m:t>
                        </m:r>
                      </m:e>
                    </m:rad>
                  </m:den>
                </m:f>
                <m:r>
                  <w:rPr>
                    <w:rFonts w:ascii="Cambria Math" w:hAnsi="Cambria Math" w:cs="Arial"/>
                    <w:szCs w:val="18"/>
                    <w:lang w:eastAsia="zh-CN"/>
                  </w:rPr>
                  <m:t>exp</m:t>
                </m:r>
                <m:d>
                  <m:dPr>
                    <m:ctrlPr>
                      <w:rPr>
                        <w:rFonts w:ascii="Cambria Math" w:hAnsi="Cambria Math" w:cs="Arial"/>
                        <w:i/>
                        <w:szCs w:val="18"/>
                        <w:lang w:eastAsia="zh-CN"/>
                      </w:rPr>
                    </m:ctrlPr>
                  </m:dPr>
                  <m:e>
                    <m:r>
                      <w:rPr>
                        <w:rFonts w:ascii="Cambria Math" w:hAnsi="Cambria Math" w:cs="Arial"/>
                        <w:szCs w:val="18"/>
                        <w:lang w:eastAsia="zh-CN"/>
                      </w:rPr>
                      <m:t>1*2π</m:t>
                    </m:r>
                    <m:d>
                      <m:dPr>
                        <m:ctrlPr>
                          <w:rPr>
                            <w:rFonts w:ascii="Cambria Math" w:hAnsi="Cambria Math" w:cs="Arial"/>
                            <w:i/>
                            <w:szCs w:val="18"/>
                            <w:lang w:eastAsia="zh-CN"/>
                          </w:rPr>
                        </m:ctrlPr>
                      </m:dPr>
                      <m:e>
                        <m:d>
                          <m:dPr>
                            <m:ctrlPr>
                              <w:rPr>
                                <w:rFonts w:ascii="Cambria Math" w:hAnsi="Cambria Math" w:cs="Arial"/>
                                <w:i/>
                                <w:szCs w:val="18"/>
                                <w:lang w:eastAsia="zh-CN"/>
                              </w:rPr>
                            </m:ctrlPr>
                          </m:dPr>
                          <m:e>
                            <m:r>
                              <w:rPr>
                                <w:rFonts w:ascii="Cambria Math" w:hAnsi="Cambria Math" w:cs="Arial"/>
                                <w:szCs w:val="18"/>
                                <w:lang w:eastAsia="zh-CN"/>
                              </w:rPr>
                              <m:t>m-1</m:t>
                            </m:r>
                          </m:e>
                        </m:d>
                        <m:f>
                          <m:fPr>
                            <m:ctrlPr>
                              <w:rPr>
                                <w:rFonts w:ascii="Cambria Math" w:hAnsi="Cambria Math" w:cs="Arial"/>
                                <w:i/>
                                <w:szCs w:val="18"/>
                                <w:lang w:eastAsia="zh-CN"/>
                              </w:rPr>
                            </m:ctrlPr>
                          </m:fPr>
                          <m:num>
                            <m:sSub>
                              <m:sSubPr>
                                <m:ctrlPr>
                                  <w:rPr>
                                    <w:rFonts w:ascii="Cambria Math" w:hAnsi="Cambria Math" w:cs="Arial"/>
                                    <w:i/>
                                    <w:szCs w:val="18"/>
                                    <w:lang w:eastAsia="zh-CN"/>
                                  </w:rPr>
                                </m:ctrlPr>
                              </m:sSubPr>
                              <m:e>
                                <m:r>
                                  <w:rPr>
                                    <w:rFonts w:ascii="Cambria Math" w:hAnsi="Cambria Math" w:cs="Arial"/>
                                    <w:szCs w:val="18"/>
                                    <w:lang w:eastAsia="zh-CN"/>
                                  </w:rPr>
                                  <m:t>d</m:t>
                                </m:r>
                              </m:e>
                              <m:sub>
                                <m:r>
                                  <w:rPr>
                                    <w:rFonts w:ascii="Cambria Math" w:hAnsi="Cambria Math" w:cs="Arial"/>
                                    <w:szCs w:val="18"/>
                                    <w:lang w:eastAsia="zh-CN"/>
                                  </w:rPr>
                                  <m:t>M</m:t>
                                </m:r>
                              </m:sub>
                            </m:sSub>
                          </m:num>
                          <m:den>
                            <m:r>
                              <w:rPr>
                                <w:rFonts w:ascii="Cambria Math" w:hAnsi="Cambria Math" w:cs="Arial"/>
                                <w:szCs w:val="18"/>
                                <w:lang w:eastAsia="zh-CN"/>
                              </w:rPr>
                              <m:t>λ</m:t>
                            </m:r>
                          </m:den>
                        </m:f>
                        <m:r>
                          <w:rPr>
                            <w:rFonts w:ascii="Cambria Math" w:hAnsi="Cambria Math" w:cs="Arial"/>
                            <w:szCs w:val="18"/>
                            <w:lang w:eastAsia="zh-CN"/>
                          </w:rPr>
                          <m:t>sin</m:t>
                        </m:r>
                        <m:d>
                          <m:dPr>
                            <m:ctrlPr>
                              <w:rPr>
                                <w:rFonts w:ascii="Cambria Math" w:hAnsi="Cambria Math" w:cs="Arial"/>
                                <w:i/>
                                <w:szCs w:val="18"/>
                                <w:lang w:eastAsia="zh-CN"/>
                              </w:rPr>
                            </m:ctrlPr>
                          </m:dPr>
                          <m:e>
                            <m:r>
                              <w:rPr>
                                <w:rFonts w:ascii="Cambria Math" w:hAnsi="Cambria Math" w:cs="Arial"/>
                                <w:szCs w:val="18"/>
                                <w:lang w:eastAsia="zh-CN"/>
                              </w:rPr>
                              <m:t>θ</m:t>
                            </m:r>
                          </m:e>
                        </m:d>
                        <m:r>
                          <w:rPr>
                            <w:rFonts w:ascii="Cambria Math" w:hAnsi="Cambria Math" w:cs="Arial"/>
                            <w:szCs w:val="18"/>
                            <w:lang w:eastAsia="zh-CN"/>
                          </w:rPr>
                          <m:t>-</m:t>
                        </m:r>
                        <m:d>
                          <m:dPr>
                            <m:ctrlPr>
                              <w:rPr>
                                <w:rFonts w:ascii="Cambria Math" w:hAnsi="Cambria Math" w:cs="Arial"/>
                                <w:i/>
                                <w:szCs w:val="18"/>
                                <w:lang w:eastAsia="zh-CN"/>
                              </w:rPr>
                            </m:ctrlPr>
                          </m:dPr>
                          <m:e>
                            <m:r>
                              <w:rPr>
                                <w:rFonts w:ascii="Cambria Math" w:hAnsi="Cambria Math" w:cs="Arial"/>
                                <w:szCs w:val="18"/>
                                <w:lang w:eastAsia="zh-CN"/>
                              </w:rPr>
                              <m:t>n-1</m:t>
                            </m:r>
                          </m:e>
                        </m:d>
                        <m:f>
                          <m:fPr>
                            <m:ctrlPr>
                              <w:rPr>
                                <w:rFonts w:ascii="Cambria Math" w:hAnsi="Cambria Math" w:cs="Arial"/>
                                <w:i/>
                                <w:szCs w:val="18"/>
                                <w:lang w:eastAsia="zh-CN"/>
                              </w:rPr>
                            </m:ctrlPr>
                          </m:fPr>
                          <m:num>
                            <m:sSub>
                              <m:sSubPr>
                                <m:ctrlPr>
                                  <w:rPr>
                                    <w:rFonts w:ascii="Cambria Math" w:hAnsi="Cambria Math" w:cs="Arial"/>
                                    <w:i/>
                                    <w:szCs w:val="18"/>
                                    <w:lang w:eastAsia="zh-CN"/>
                                  </w:rPr>
                                </m:ctrlPr>
                              </m:sSubPr>
                              <m:e>
                                <m:r>
                                  <w:rPr>
                                    <w:rFonts w:ascii="Cambria Math" w:hAnsi="Cambria Math" w:cs="Arial"/>
                                    <w:szCs w:val="18"/>
                                    <w:lang w:eastAsia="zh-CN"/>
                                  </w:rPr>
                                  <m:t>d</m:t>
                                </m:r>
                              </m:e>
                              <m:sub>
                                <m:r>
                                  <w:rPr>
                                    <w:rFonts w:ascii="Cambria Math" w:hAnsi="Cambria Math" w:cs="Arial"/>
                                    <w:szCs w:val="18"/>
                                    <w:lang w:eastAsia="zh-CN"/>
                                  </w:rPr>
                                  <m:t>N</m:t>
                                </m:r>
                              </m:sub>
                            </m:sSub>
                          </m:num>
                          <m:den>
                            <m:r>
                              <w:rPr>
                                <w:rFonts w:ascii="Cambria Math" w:hAnsi="Cambria Math" w:cs="Arial"/>
                                <w:szCs w:val="18"/>
                                <w:lang w:eastAsia="zh-CN"/>
                              </w:rPr>
                              <m:t>λ</m:t>
                            </m:r>
                          </m:den>
                        </m:f>
                        <m:r>
                          <w:rPr>
                            <w:rFonts w:ascii="Cambria Math" w:hAnsi="Cambria Math" w:cs="Arial"/>
                            <w:szCs w:val="18"/>
                            <w:lang w:eastAsia="zh-CN"/>
                          </w:rPr>
                          <m:t>cos</m:t>
                        </m:r>
                        <m:d>
                          <m:dPr>
                            <m:ctrlPr>
                              <w:rPr>
                                <w:rFonts w:ascii="Cambria Math" w:hAnsi="Cambria Math" w:cs="Arial"/>
                                <w:i/>
                                <w:szCs w:val="18"/>
                                <w:lang w:eastAsia="zh-CN"/>
                              </w:rPr>
                            </m:ctrlPr>
                          </m:dPr>
                          <m:e>
                            <m:r>
                              <w:rPr>
                                <w:rFonts w:ascii="Cambria Math" w:hAnsi="Cambria Math" w:cs="Arial"/>
                                <w:szCs w:val="18"/>
                                <w:lang w:eastAsia="zh-CN"/>
                              </w:rPr>
                              <m:t>θ</m:t>
                            </m:r>
                          </m:e>
                        </m:d>
                        <m:r>
                          <w:rPr>
                            <w:rFonts w:ascii="Cambria Math" w:hAnsi="Cambria Math" w:cs="Arial"/>
                            <w:szCs w:val="18"/>
                            <w:lang w:eastAsia="zh-CN"/>
                          </w:rPr>
                          <m:t>sin</m:t>
                        </m:r>
                        <m:d>
                          <m:dPr>
                            <m:ctrlPr>
                              <w:rPr>
                                <w:rFonts w:ascii="Cambria Math" w:hAnsi="Cambria Math" w:cs="Arial"/>
                                <w:i/>
                                <w:szCs w:val="18"/>
                                <w:lang w:eastAsia="zh-CN"/>
                              </w:rPr>
                            </m:ctrlPr>
                          </m:dPr>
                          <m:e>
                            <m:r>
                              <w:rPr>
                                <w:rFonts w:ascii="Cambria Math" w:hAnsi="Cambria Math" w:cs="Arial"/>
                                <w:szCs w:val="18"/>
                                <w:lang w:eastAsia="zh-CN"/>
                              </w:rPr>
                              <m:t>φ</m:t>
                            </m:r>
                          </m:e>
                        </m:d>
                      </m:e>
                    </m:d>
                  </m:e>
                </m:d>
              </m:oMath>
            </m:oMathPara>
          </w:p>
          <w:p w:rsidR="00A54109" w:rsidRPr="00A54109" w:rsidRDefault="00A54109" w:rsidP="00401E3C">
            <w:pPr>
              <w:pStyle w:val="TAL"/>
              <w:rPr>
                <w:rFonts w:cs="Arial"/>
                <w:szCs w:val="18"/>
              </w:rPr>
            </w:pPr>
            <m:oMathPara>
              <m:oMath>
                <m:r>
                  <w:rPr>
                    <w:rFonts w:ascii="Cambria Math" w:hAnsi="Cambria Math" w:cs="Arial"/>
                    <w:szCs w:val="18"/>
                  </w:rPr>
                  <m:t>n=1,2,…N, m=1,2,…M</m:t>
                </m:r>
              </m:oMath>
            </m:oMathPara>
          </w:p>
          <w:p w:rsidR="00A54109" w:rsidRPr="00A54109" w:rsidRDefault="00A54109" w:rsidP="00401E3C">
            <w:pPr>
              <w:pStyle w:val="TAL"/>
              <w:rPr>
                <w:rFonts w:cs="Arial"/>
                <w:szCs w:val="18"/>
                <w:lang w:eastAsia="zh-CN"/>
              </w:rPr>
            </w:pPr>
          </w:p>
          <w:p w:rsidR="00A54109" w:rsidRPr="00A54109" w:rsidRDefault="00A54109" w:rsidP="00401E3C">
            <w:pPr>
              <w:rPr>
                <w:rFonts w:ascii="Arial" w:eastAsia="宋体" w:hAnsi="Arial" w:cs="Arial"/>
                <w:sz w:val="18"/>
                <w:szCs w:val="18"/>
              </w:rPr>
            </w:pPr>
          </w:p>
        </w:tc>
      </w:tr>
      <w:tr w:rsidR="00A54109" w:rsidRPr="00A54109" w:rsidTr="00401E3C">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Antenna element vertical radiation pattern (</w:t>
            </w:r>
            <w:r w:rsidR="00CC4C98" w:rsidRPr="00A54109">
              <w:rPr>
                <w:rFonts w:ascii="Arial" w:eastAsia="宋体" w:hAnsi="Arial" w:cs="Arial"/>
                <w:sz w:val="18"/>
                <w:szCs w:val="18"/>
              </w:rPr>
              <w:t>Db</w:t>
            </w:r>
            <w:r w:rsidRPr="00A54109">
              <w:rPr>
                <w:rFonts w:ascii="Arial" w:eastAsia="宋体" w:hAnsi="Arial" w:cs="Arial"/>
                <w:sz w:val="18"/>
                <w:szCs w:val="18"/>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w:t>
            </w:r>
            <m:oMath>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E,V</m:t>
                  </m:r>
                </m:sub>
              </m:sSub>
              <m:d>
                <m:dPr>
                  <m:ctrlPr>
                    <w:rPr>
                      <w:rFonts w:ascii="Cambria Math" w:eastAsia="宋体" w:hAnsi="Cambria Math" w:cs="Arial"/>
                      <w:i/>
                      <w:iCs/>
                      <w:sz w:val="18"/>
                      <w:szCs w:val="18"/>
                      <w:lang w:val="en-US"/>
                    </w:rPr>
                  </m:ctrlPr>
                </m:dPr>
                <m:e>
                  <m:r>
                    <w:rPr>
                      <w:rFonts w:ascii="Cambria Math" w:eastAsia="宋体" w:hAnsi="Cambria Math" w:cs="Arial"/>
                      <w:sz w:val="18"/>
                      <w:szCs w:val="18"/>
                    </w:rPr>
                    <m:t>θ"</m:t>
                  </m:r>
                </m:e>
              </m:d>
              <m:r>
                <w:rPr>
                  <w:rFonts w:ascii="Cambria Math" w:eastAsia="宋体" w:hAnsi="Cambria Math" w:cs="Arial"/>
                  <w:sz w:val="18"/>
                  <w:szCs w:val="18"/>
                </w:rPr>
                <m:t>=-min</m:t>
              </m:r>
              <m:d>
                <m:dPr>
                  <m:begChr m:val="{"/>
                  <m:endChr m:val="}"/>
                  <m:ctrlPr>
                    <w:rPr>
                      <w:rFonts w:ascii="Cambria Math" w:eastAsia="宋体" w:hAnsi="Cambria Math" w:cs="Arial"/>
                      <w:i/>
                      <w:iCs/>
                      <w:sz w:val="18"/>
                      <w:szCs w:val="18"/>
                      <w:lang w:val="en-US"/>
                    </w:rPr>
                  </m:ctrlPr>
                </m:dPr>
                <m:e>
                  <m:r>
                    <w:rPr>
                      <w:rFonts w:ascii="Cambria Math" w:eastAsia="宋体" w:hAnsi="Cambria Math" w:cs="Arial"/>
                      <w:sz w:val="18"/>
                      <w:szCs w:val="18"/>
                    </w:rPr>
                    <m:t>12</m:t>
                  </m:r>
                  <m:sSup>
                    <m:sSupPr>
                      <m:ctrlPr>
                        <w:rPr>
                          <w:rFonts w:ascii="Cambria Math" w:eastAsia="宋体" w:hAnsi="Cambria Math" w:cs="Arial"/>
                          <w:i/>
                          <w:iCs/>
                          <w:sz w:val="18"/>
                          <w:szCs w:val="18"/>
                          <w:lang w:val="en-US"/>
                        </w:rPr>
                      </m:ctrlPr>
                    </m:sSupPr>
                    <m:e>
                      <m:d>
                        <m:dPr>
                          <m:ctrlPr>
                            <w:rPr>
                              <w:rFonts w:ascii="Cambria Math" w:eastAsia="宋体" w:hAnsi="Cambria Math" w:cs="Arial"/>
                              <w:i/>
                              <w:iCs/>
                              <w:sz w:val="18"/>
                              <w:szCs w:val="18"/>
                              <w:lang w:val="en-US"/>
                            </w:rPr>
                          </m:ctrlPr>
                        </m:dPr>
                        <m:e>
                          <m:f>
                            <m:fPr>
                              <m:ctrlPr>
                                <w:rPr>
                                  <w:rFonts w:ascii="Cambria Math" w:eastAsia="宋体" w:hAnsi="Cambria Math" w:cs="Arial"/>
                                  <w:i/>
                                  <w:iCs/>
                                  <w:sz w:val="18"/>
                                  <w:szCs w:val="18"/>
                                  <w:lang w:val="en-US"/>
                                </w:rPr>
                              </m:ctrlPr>
                            </m:fPr>
                            <m:num>
                              <m:r>
                                <w:rPr>
                                  <w:rFonts w:ascii="Cambria Math" w:eastAsia="宋体" w:hAnsi="Cambria Math" w:cs="Arial"/>
                                  <w:sz w:val="18"/>
                                  <w:szCs w:val="18"/>
                                </w:rPr>
                                <m:t>θ"-90°</m:t>
                              </m:r>
                            </m:num>
                            <m:den>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θ</m:t>
                                  </m:r>
                                </m:e>
                                <m:sub>
                                  <m:r>
                                    <w:rPr>
                                      <w:rFonts w:ascii="Cambria Math" w:eastAsia="宋体" w:hAnsi="Cambria Math" w:cs="Arial"/>
                                      <w:sz w:val="18"/>
                                      <w:szCs w:val="18"/>
                                    </w:rPr>
                                    <m:t>3dB</m:t>
                                  </m:r>
                                </m:sub>
                              </m:sSub>
                            </m:den>
                          </m:f>
                        </m:e>
                      </m:d>
                    </m:e>
                    <m:sup>
                      <m:r>
                        <w:rPr>
                          <w:rFonts w:ascii="Cambria Math" w:eastAsia="宋体" w:hAnsi="Cambria Math" w:cs="Arial"/>
                          <w:sz w:val="18"/>
                          <w:szCs w:val="18"/>
                        </w:rPr>
                        <m:t>2</m:t>
                      </m:r>
                    </m:sup>
                  </m:sSup>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SLA</m:t>
                      </m:r>
                    </m:e>
                    <m:sub>
                      <m:r>
                        <w:rPr>
                          <w:rFonts w:ascii="Cambria Math" w:eastAsia="宋体" w:hAnsi="Cambria Math" w:cs="Arial"/>
                          <w:sz w:val="18"/>
                          <w:szCs w:val="18"/>
                        </w:rPr>
                        <m:t>V</m:t>
                      </m:r>
                    </m:sub>
                  </m:sSub>
                </m:e>
              </m:d>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θ</m:t>
                  </m:r>
                </m:e>
                <m:sub>
                  <m:r>
                    <w:rPr>
                      <w:rFonts w:ascii="Cambria Math" w:eastAsia="宋体" w:hAnsi="Cambria Math" w:cs="Arial"/>
                      <w:sz w:val="18"/>
                      <w:szCs w:val="18"/>
                    </w:rPr>
                    <m:t>3dB</m:t>
                  </m:r>
                </m:sub>
              </m:sSub>
              <m:r>
                <w:rPr>
                  <w:rFonts w:ascii="Cambria Math" w:eastAsia="宋体" w:hAnsi="Cambria Math" w:cs="Arial"/>
                  <w:sz w:val="18"/>
                  <w:szCs w:val="18"/>
                </w:rPr>
                <m:t>=130°,</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SLA</m:t>
                  </m:r>
                </m:e>
                <m:sub>
                  <m:r>
                    <w:rPr>
                      <w:rFonts w:ascii="Cambria Math" w:eastAsia="宋体" w:hAnsi="Cambria Math" w:cs="Arial"/>
                      <w:sz w:val="18"/>
                      <w:szCs w:val="18"/>
                    </w:rPr>
                    <m:t>V</m:t>
                  </m:r>
                </m:sub>
              </m:sSub>
              <m:r>
                <w:rPr>
                  <w:rFonts w:ascii="Cambria Math" w:eastAsia="宋体" w:hAnsi="Cambria Math" w:cs="Arial"/>
                  <w:sz w:val="18"/>
                  <w:szCs w:val="18"/>
                </w:rPr>
                <m:t>=30dB</m:t>
              </m:r>
            </m:oMath>
          </w:p>
        </w:tc>
      </w:tr>
      <w:tr w:rsidR="00A54109" w:rsidRPr="00A54109" w:rsidTr="00401E3C">
        <w:trPr>
          <w:trHeight w:val="809"/>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Antenna element horizontal radiation pattern (</w:t>
            </w:r>
            <w:r w:rsidR="00CC4C98" w:rsidRPr="00A54109">
              <w:rPr>
                <w:rFonts w:ascii="Arial" w:eastAsia="宋体" w:hAnsi="Arial" w:cs="Arial"/>
                <w:sz w:val="18"/>
                <w:szCs w:val="18"/>
              </w:rPr>
              <w:t>Db</w:t>
            </w:r>
            <w:r w:rsidRPr="00A54109">
              <w:rPr>
                <w:rFonts w:ascii="Arial" w:eastAsia="宋体" w:hAnsi="Arial" w:cs="Arial"/>
                <w:sz w:val="18"/>
                <w:szCs w:val="18"/>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w:t>
            </w:r>
            <m:oMath>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E,H</m:t>
                  </m:r>
                </m:sub>
              </m:sSub>
              <m:d>
                <m:dPr>
                  <m:ctrlPr>
                    <w:rPr>
                      <w:rFonts w:ascii="Cambria Math" w:eastAsia="宋体" w:hAnsi="Cambria Math" w:cs="Arial"/>
                      <w:i/>
                      <w:iCs/>
                      <w:sz w:val="18"/>
                      <w:szCs w:val="18"/>
                      <w:lang w:val="en-US"/>
                    </w:rPr>
                  </m:ctrlPr>
                </m:dPr>
                <m:e>
                  <m:r>
                    <w:rPr>
                      <w:rFonts w:ascii="Cambria Math" w:eastAsia="宋体" w:hAnsi="Cambria Math" w:cs="Arial"/>
                      <w:sz w:val="18"/>
                      <w:szCs w:val="18"/>
                    </w:rPr>
                    <m:t>φ"</m:t>
                  </m:r>
                </m:e>
              </m:d>
              <m:r>
                <w:rPr>
                  <w:rFonts w:ascii="Cambria Math" w:eastAsia="宋体" w:hAnsi="Cambria Math" w:cs="Arial"/>
                  <w:sz w:val="18"/>
                  <w:szCs w:val="18"/>
                </w:rPr>
                <m:t>=-min</m:t>
              </m:r>
              <m:d>
                <m:dPr>
                  <m:begChr m:val="{"/>
                  <m:endChr m:val="}"/>
                  <m:ctrlPr>
                    <w:rPr>
                      <w:rFonts w:ascii="Cambria Math" w:eastAsia="宋体" w:hAnsi="Cambria Math" w:cs="Arial"/>
                      <w:i/>
                      <w:iCs/>
                      <w:sz w:val="18"/>
                      <w:szCs w:val="18"/>
                      <w:lang w:val="en-US"/>
                    </w:rPr>
                  </m:ctrlPr>
                </m:dPr>
                <m:e>
                  <m:r>
                    <w:rPr>
                      <w:rFonts w:ascii="Cambria Math" w:eastAsia="宋体" w:hAnsi="Cambria Math" w:cs="Arial"/>
                      <w:sz w:val="18"/>
                      <w:szCs w:val="18"/>
                    </w:rPr>
                    <m:t>12</m:t>
                  </m:r>
                  <m:sSup>
                    <m:sSupPr>
                      <m:ctrlPr>
                        <w:rPr>
                          <w:rFonts w:ascii="Cambria Math" w:eastAsia="宋体" w:hAnsi="Cambria Math" w:cs="Arial"/>
                          <w:i/>
                          <w:iCs/>
                          <w:sz w:val="18"/>
                          <w:szCs w:val="18"/>
                          <w:lang w:val="en-US"/>
                        </w:rPr>
                      </m:ctrlPr>
                    </m:sSupPr>
                    <m:e>
                      <m:d>
                        <m:dPr>
                          <m:ctrlPr>
                            <w:rPr>
                              <w:rFonts w:ascii="Cambria Math" w:eastAsia="宋体" w:hAnsi="Cambria Math" w:cs="Arial"/>
                              <w:i/>
                              <w:iCs/>
                              <w:sz w:val="18"/>
                              <w:szCs w:val="18"/>
                              <w:lang w:val="en-US"/>
                            </w:rPr>
                          </m:ctrlPr>
                        </m:dPr>
                        <m:e>
                          <m:f>
                            <m:fPr>
                              <m:ctrlPr>
                                <w:rPr>
                                  <w:rFonts w:ascii="Cambria Math" w:eastAsia="宋体" w:hAnsi="Cambria Math" w:cs="Arial"/>
                                  <w:i/>
                                  <w:iCs/>
                                  <w:sz w:val="18"/>
                                  <w:szCs w:val="18"/>
                                  <w:lang w:val="en-US"/>
                                </w:rPr>
                              </m:ctrlPr>
                            </m:fPr>
                            <m:num>
                              <m:r>
                                <w:rPr>
                                  <w:rFonts w:ascii="Cambria Math" w:eastAsia="宋体" w:hAnsi="Cambria Math" w:cs="Arial"/>
                                  <w:sz w:val="18"/>
                                  <w:szCs w:val="18"/>
                                </w:rPr>
                                <m:t>φ"</m:t>
                              </m:r>
                            </m:num>
                            <m:den>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φ</m:t>
                                  </m:r>
                                </m:e>
                                <m:sub>
                                  <m:r>
                                    <w:rPr>
                                      <w:rFonts w:ascii="Cambria Math" w:eastAsia="宋体" w:hAnsi="Cambria Math" w:cs="Arial"/>
                                      <w:sz w:val="18"/>
                                      <w:szCs w:val="18"/>
                                    </w:rPr>
                                    <m:t>3dB</m:t>
                                  </m:r>
                                </m:sub>
                              </m:sSub>
                            </m:den>
                          </m:f>
                        </m:e>
                      </m:d>
                    </m:e>
                    <m:sup>
                      <m:r>
                        <w:rPr>
                          <w:rFonts w:ascii="Cambria Math" w:eastAsia="宋体" w:hAnsi="Cambria Math" w:cs="Arial"/>
                          <w:sz w:val="18"/>
                          <w:szCs w:val="18"/>
                        </w:rPr>
                        <m:t>2</m:t>
                      </m:r>
                    </m:sup>
                  </m:sSup>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m</m:t>
                      </m:r>
                    </m:sub>
                  </m:sSub>
                </m:e>
              </m:d>
              <m:r>
                <w:rPr>
                  <w:rFonts w:ascii="Cambria Math" w:eastAsia="宋体" w:hAnsi="Cambria Math" w:cs="Arial"/>
                  <w:sz w:val="18"/>
                  <w:szCs w:val="18"/>
                </w:rPr>
                <m:t>,</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φ</m:t>
                  </m:r>
                </m:e>
                <m:sub>
                  <m:r>
                    <w:rPr>
                      <w:rFonts w:ascii="Cambria Math" w:eastAsia="宋体" w:hAnsi="Cambria Math" w:cs="Arial"/>
                      <w:sz w:val="18"/>
                      <w:szCs w:val="18"/>
                    </w:rPr>
                    <m:t>3dB</m:t>
                  </m:r>
                </m:sub>
              </m:sSub>
              <m:r>
                <w:rPr>
                  <w:rFonts w:ascii="Cambria Math" w:eastAsia="宋体" w:hAnsi="Cambria Math" w:cs="Arial"/>
                  <w:sz w:val="18"/>
                  <w:szCs w:val="18"/>
                </w:rPr>
                <m:t>=130°,</m:t>
              </m:r>
              <m:sSub>
                <m:sSubPr>
                  <m:ctrlPr>
                    <w:rPr>
                      <w:rFonts w:ascii="Cambria Math" w:eastAsia="宋体" w:hAnsi="Cambria Math" w:cs="Arial"/>
                      <w:i/>
                      <w:iCs/>
                      <w:sz w:val="18"/>
                      <w:szCs w:val="18"/>
                      <w:lang w:val="en-US"/>
                    </w:rPr>
                  </m:ctrlPr>
                </m:sSubPr>
                <m:e>
                  <m:r>
                    <w:rPr>
                      <w:rFonts w:ascii="Cambria Math" w:eastAsia="宋体" w:hAnsi="Cambria Math" w:cs="Arial"/>
                      <w:sz w:val="18"/>
                      <w:szCs w:val="18"/>
                    </w:rPr>
                    <m:t>A</m:t>
                  </m:r>
                </m:e>
                <m:sub>
                  <m:r>
                    <w:rPr>
                      <w:rFonts w:ascii="Cambria Math" w:eastAsia="宋体" w:hAnsi="Cambria Math" w:cs="Arial"/>
                      <w:sz w:val="18"/>
                      <w:szCs w:val="18"/>
                    </w:rPr>
                    <m:t>m</m:t>
                  </m:r>
                </m:sub>
              </m:sSub>
              <m:r>
                <w:rPr>
                  <w:rFonts w:ascii="Cambria Math" w:eastAsia="宋体" w:hAnsi="Cambria Math" w:cs="Arial"/>
                  <w:sz w:val="18"/>
                  <w:szCs w:val="18"/>
                </w:rPr>
                <m:t>=30dB</m:t>
              </m:r>
            </m:oMath>
          </w:p>
        </w:tc>
      </w:tr>
      <w:tr w:rsidR="00A54109" w:rsidRPr="00A54109" w:rsidTr="00401E3C">
        <w:trPr>
          <w:trHeight w:val="378"/>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Combining method for 3D antenna element pattern (</w:t>
            </w:r>
            <w:r w:rsidR="00CC4C98" w:rsidRPr="00A54109">
              <w:rPr>
                <w:rFonts w:ascii="Arial" w:eastAsia="宋体" w:hAnsi="Arial" w:cs="Arial"/>
                <w:sz w:val="18"/>
                <w:szCs w:val="18"/>
              </w:rPr>
              <w:t>Db</w:t>
            </w:r>
            <w:r w:rsidRPr="00A54109">
              <w:rPr>
                <w:rFonts w:ascii="Arial" w:eastAsia="宋体" w:hAnsi="Arial" w:cs="Arial"/>
                <w:sz w:val="18"/>
                <w:szCs w:val="18"/>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E72A66" w:rsidP="00401E3C">
            <w:pPr>
              <w:rPr>
                <w:rFonts w:ascii="Arial" w:eastAsia="宋体" w:hAnsi="Arial" w:cs="Arial"/>
                <w:sz w:val="18"/>
                <w:szCs w:val="18"/>
              </w:rPr>
            </w:pPr>
            <m:oMathPara>
              <m:oMath>
                <m:sSup>
                  <m:sSupPr>
                    <m:ctrlPr>
                      <w:rPr>
                        <w:rFonts w:ascii="Cambria Math" w:eastAsia="宋体" w:hAnsi="Cambria Math" w:cs="Arial"/>
                        <w:i/>
                        <w:sz w:val="18"/>
                        <w:szCs w:val="18"/>
                      </w:rPr>
                    </m:ctrlPr>
                  </m:sSupPr>
                  <m:e>
                    <m:r>
                      <w:rPr>
                        <w:rFonts w:ascii="Cambria Math" w:eastAsia="宋体" w:hAnsi="Cambria Math" w:cs="Arial"/>
                        <w:sz w:val="18"/>
                        <w:szCs w:val="18"/>
                      </w:rPr>
                      <m:t>A</m:t>
                    </m:r>
                  </m:e>
                  <m:sup>
                    <m:r>
                      <w:rPr>
                        <w:rFonts w:ascii="Cambria Math" w:eastAsia="宋体" w:hAnsi="Cambria Math" w:cs="Arial"/>
                        <w:sz w:val="18"/>
                        <w:szCs w:val="18"/>
                      </w:rPr>
                      <m:t>''</m:t>
                    </m:r>
                  </m:sup>
                </m:sSup>
                <m:d>
                  <m:dPr>
                    <m:ctrlPr>
                      <w:rPr>
                        <w:rFonts w:ascii="Cambria Math" w:eastAsia="宋体" w:hAnsi="Cambria Math" w:cs="Arial"/>
                        <w:i/>
                        <w:sz w:val="18"/>
                        <w:szCs w:val="18"/>
                      </w:rPr>
                    </m:ctrlPr>
                  </m:dPr>
                  <m:e>
                    <m:sSup>
                      <m:sSupPr>
                        <m:ctrlPr>
                          <w:rPr>
                            <w:rFonts w:ascii="Cambria Math" w:eastAsia="宋体" w:hAnsi="Cambria Math" w:cs="Arial"/>
                            <w:i/>
                            <w:sz w:val="18"/>
                            <w:szCs w:val="18"/>
                          </w:rPr>
                        </m:ctrlPr>
                      </m:sSupPr>
                      <m:e>
                        <m:r>
                          <w:rPr>
                            <w:rFonts w:ascii="Cambria Math" w:eastAsia="宋体" w:hAnsi="Cambria Math" w:cs="Arial"/>
                            <w:sz w:val="18"/>
                            <w:szCs w:val="18"/>
                          </w:rPr>
                          <m:t>θ</m:t>
                        </m:r>
                      </m:e>
                      <m:sup>
                        <m:r>
                          <w:rPr>
                            <w:rFonts w:ascii="Cambria Math" w:eastAsia="宋体" w:hAnsi="Cambria Math" w:cs="Arial"/>
                            <w:sz w:val="18"/>
                            <w:szCs w:val="18"/>
                          </w:rPr>
                          <m:t>''</m:t>
                        </m:r>
                      </m:sup>
                    </m:sSup>
                    <m:r>
                      <w:rPr>
                        <w:rFonts w:ascii="Cambria Math" w:eastAsia="宋体" w:hAnsi="Cambria Math" w:cs="Arial"/>
                        <w:sz w:val="18"/>
                        <w:szCs w:val="18"/>
                      </w:rPr>
                      <m:t>,</m:t>
                    </m:r>
                    <m:sSup>
                      <m:sSupPr>
                        <m:ctrlPr>
                          <w:rPr>
                            <w:rFonts w:ascii="Cambria Math" w:eastAsia="宋体" w:hAnsi="Cambria Math" w:cs="Arial"/>
                            <w:i/>
                            <w:sz w:val="18"/>
                            <w:szCs w:val="18"/>
                          </w:rPr>
                        </m:ctrlPr>
                      </m:sSupPr>
                      <m:e>
                        <m:r>
                          <w:rPr>
                            <w:rFonts w:ascii="Cambria Math" w:eastAsia="宋体" w:hAnsi="Cambria Math" w:cs="Arial"/>
                            <w:sz w:val="18"/>
                            <w:szCs w:val="18"/>
                          </w:rPr>
                          <m:t>φ</m:t>
                        </m:r>
                      </m:e>
                      <m:sup>
                        <m:r>
                          <w:rPr>
                            <w:rFonts w:ascii="Cambria Math" w:eastAsia="宋体" w:hAnsi="Cambria Math" w:cs="Arial"/>
                            <w:sz w:val="18"/>
                            <w:szCs w:val="18"/>
                          </w:rPr>
                          <m:t>''</m:t>
                        </m:r>
                      </m:sup>
                    </m:sSup>
                  </m:e>
                </m:d>
                <m:r>
                  <w:rPr>
                    <w:rFonts w:ascii="Cambria Math" w:eastAsia="宋体" w:hAnsi="Cambria Math" w:cs="Arial"/>
                    <w:sz w:val="18"/>
                    <w:szCs w:val="18"/>
                  </w:rPr>
                  <m:t>=-min</m:t>
                </m:r>
                <m:d>
                  <m:dPr>
                    <m:begChr m:val="{"/>
                    <m:endChr m:val="}"/>
                    <m:ctrlPr>
                      <w:rPr>
                        <w:rFonts w:ascii="Cambria Math" w:eastAsia="宋体" w:hAnsi="Cambria Math" w:cs="Arial"/>
                        <w:i/>
                        <w:sz w:val="18"/>
                        <w:szCs w:val="18"/>
                      </w:rPr>
                    </m:ctrlPr>
                  </m:dPr>
                  <m:e>
                    <m:r>
                      <w:rPr>
                        <w:rFonts w:ascii="Cambria Math" w:eastAsia="宋体" w:hAnsi="Cambria Math" w:cs="Arial"/>
                        <w:sz w:val="18"/>
                        <w:szCs w:val="18"/>
                      </w:rPr>
                      <m:t>-</m:t>
                    </m:r>
                    <m:d>
                      <m:dPr>
                        <m:begChr m:val="["/>
                        <m:endChr m:val="]"/>
                        <m:ctrlPr>
                          <w:rPr>
                            <w:rFonts w:ascii="Cambria Math" w:eastAsia="宋体" w:hAnsi="Cambria Math" w:cs="Arial"/>
                            <w:i/>
                            <w:sz w:val="18"/>
                            <w:szCs w:val="18"/>
                          </w:rPr>
                        </m:ctrlPr>
                      </m:dPr>
                      <m:e>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E,V</m:t>
                            </m:r>
                          </m:sub>
                        </m:sSub>
                        <m:d>
                          <m:dPr>
                            <m:ctrlPr>
                              <w:rPr>
                                <w:rFonts w:ascii="Cambria Math" w:eastAsia="宋体" w:hAnsi="Cambria Math" w:cs="Arial"/>
                                <w:i/>
                                <w:sz w:val="18"/>
                                <w:szCs w:val="18"/>
                              </w:rPr>
                            </m:ctrlPr>
                          </m:dPr>
                          <m:e>
                            <m:sSup>
                              <m:sSupPr>
                                <m:ctrlPr>
                                  <w:rPr>
                                    <w:rFonts w:ascii="Cambria Math" w:eastAsia="宋体" w:hAnsi="Cambria Math" w:cs="Arial"/>
                                    <w:i/>
                                    <w:sz w:val="18"/>
                                    <w:szCs w:val="18"/>
                                  </w:rPr>
                                </m:ctrlPr>
                              </m:sSupPr>
                              <m:e>
                                <m:r>
                                  <w:rPr>
                                    <w:rFonts w:ascii="Cambria Math" w:eastAsia="宋体" w:hAnsi="Cambria Math" w:cs="Arial"/>
                                    <w:sz w:val="18"/>
                                    <w:szCs w:val="18"/>
                                  </w:rPr>
                                  <m:t>θ</m:t>
                                </m:r>
                              </m:e>
                              <m:sup>
                                <m:r>
                                  <w:rPr>
                                    <w:rFonts w:ascii="Cambria Math" w:eastAsia="宋体" w:hAnsi="Cambria Math" w:cs="Arial"/>
                                    <w:sz w:val="18"/>
                                    <w:szCs w:val="18"/>
                                  </w:rPr>
                                  <m:t>''</m:t>
                                </m:r>
                              </m:sup>
                            </m:sSup>
                          </m:e>
                        </m:d>
                        <m:r>
                          <w:rPr>
                            <w:rFonts w:ascii="Cambria Math" w:eastAsia="宋体" w:hAnsi="Cambria Math" w:cs="Arial"/>
                            <w:sz w:val="18"/>
                            <w:szCs w:val="18"/>
                          </w:rPr>
                          <m:t>+</m:t>
                        </m:r>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E,H</m:t>
                            </m:r>
                          </m:sub>
                        </m:sSub>
                        <m:d>
                          <m:dPr>
                            <m:ctrlPr>
                              <w:rPr>
                                <w:rFonts w:ascii="Cambria Math" w:eastAsia="宋体" w:hAnsi="Cambria Math" w:cs="Arial"/>
                                <w:i/>
                                <w:sz w:val="18"/>
                                <w:szCs w:val="18"/>
                              </w:rPr>
                            </m:ctrlPr>
                          </m:dPr>
                          <m:e>
                            <m:sSup>
                              <m:sSupPr>
                                <m:ctrlPr>
                                  <w:rPr>
                                    <w:rFonts w:ascii="Cambria Math" w:eastAsia="宋体" w:hAnsi="Cambria Math" w:cs="Arial"/>
                                    <w:i/>
                                    <w:sz w:val="18"/>
                                    <w:szCs w:val="18"/>
                                  </w:rPr>
                                </m:ctrlPr>
                              </m:sSupPr>
                              <m:e>
                                <m:r>
                                  <w:rPr>
                                    <w:rFonts w:ascii="Cambria Math" w:eastAsia="宋体" w:hAnsi="Cambria Math" w:cs="Arial"/>
                                    <w:sz w:val="18"/>
                                    <w:szCs w:val="18"/>
                                  </w:rPr>
                                  <m:t>φ</m:t>
                                </m:r>
                              </m:e>
                              <m:sup>
                                <m:r>
                                  <w:rPr>
                                    <w:rFonts w:ascii="Cambria Math" w:eastAsia="宋体" w:hAnsi="Cambria Math" w:cs="Arial"/>
                                    <w:sz w:val="18"/>
                                    <w:szCs w:val="18"/>
                                  </w:rPr>
                                  <m:t>''</m:t>
                                </m:r>
                              </m:sup>
                            </m:sSup>
                          </m:e>
                        </m:d>
                      </m:e>
                    </m:d>
                    <m:r>
                      <w:rPr>
                        <w:rFonts w:ascii="Cambria Math" w:eastAsia="宋体" w:hAnsi="Cambria Math" w:cs="Arial"/>
                        <w:sz w:val="18"/>
                        <w:szCs w:val="18"/>
                      </w:rPr>
                      <m:t>,</m:t>
                    </m:r>
                    <m:sSub>
                      <m:sSubPr>
                        <m:ctrlPr>
                          <w:rPr>
                            <w:rFonts w:ascii="Cambria Math" w:eastAsia="宋体" w:hAnsi="Cambria Math" w:cs="Arial"/>
                            <w:i/>
                            <w:sz w:val="18"/>
                            <w:szCs w:val="18"/>
                          </w:rPr>
                        </m:ctrlPr>
                      </m:sSubPr>
                      <m:e>
                        <m:r>
                          <w:rPr>
                            <w:rFonts w:ascii="Cambria Math" w:eastAsia="宋体" w:hAnsi="Cambria Math" w:cs="Arial"/>
                            <w:sz w:val="18"/>
                            <w:szCs w:val="18"/>
                          </w:rPr>
                          <m:t>A</m:t>
                        </m:r>
                      </m:e>
                      <m:sub>
                        <m:r>
                          <w:rPr>
                            <w:rFonts w:ascii="Cambria Math" w:eastAsia="宋体" w:hAnsi="Cambria Math" w:cs="Arial"/>
                            <w:sz w:val="18"/>
                            <w:szCs w:val="18"/>
                          </w:rPr>
                          <m:t>m</m:t>
                        </m:r>
                      </m:sub>
                    </m:sSub>
                  </m:e>
                </m:d>
              </m:oMath>
            </m:oMathPara>
          </w:p>
        </w:tc>
      </w:tr>
      <w:tr w:rsidR="00A54109" w:rsidRPr="00A54109"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Maximum directional gain of an antenna element </w:t>
            </w:r>
            <w:r w:rsidRPr="00A54109">
              <w:rPr>
                <w:rFonts w:ascii="Arial" w:eastAsia="宋体" w:hAnsi="Arial" w:cs="Arial"/>
                <w:i/>
                <w:iCs/>
                <w:sz w:val="18"/>
                <w:szCs w:val="18"/>
              </w:rPr>
              <w:t>G</w:t>
            </w:r>
            <w:r w:rsidRPr="00A54109">
              <w:rPr>
                <w:rFonts w:ascii="Arial" w:eastAsia="宋体" w:hAnsi="Arial" w:cs="Arial"/>
                <w:i/>
                <w:iCs/>
                <w:sz w:val="18"/>
                <w:szCs w:val="18"/>
                <w:vertAlign w:val="subscript"/>
              </w:rPr>
              <w:t>E,max</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3 dBi (assuming 1.8</w:t>
            </w:r>
            <w:r w:rsidR="00CC4C98" w:rsidRPr="00A54109">
              <w:rPr>
                <w:rFonts w:ascii="Arial" w:eastAsia="宋体" w:hAnsi="Arial" w:cs="Arial"/>
                <w:sz w:val="18"/>
                <w:szCs w:val="18"/>
              </w:rPr>
              <w:t>Db</w:t>
            </w:r>
            <w:r w:rsidRPr="00A54109">
              <w:rPr>
                <w:rFonts w:ascii="Arial" w:eastAsia="宋体" w:hAnsi="Arial" w:cs="Arial"/>
                <w:sz w:val="18"/>
                <w:szCs w:val="18"/>
              </w:rPr>
              <w:t xml:space="preserve"> loss)</w:t>
            </w:r>
          </w:p>
        </w:tc>
      </w:tr>
      <w:tr w:rsidR="00A54109" w:rsidRPr="00A54109"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Antenna loss /Efficiency</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1.8 </w:t>
            </w:r>
            <w:r w:rsidR="00CC4C98" w:rsidRPr="00A54109">
              <w:rPr>
                <w:rFonts w:ascii="Arial" w:eastAsia="宋体" w:hAnsi="Arial" w:cs="Arial"/>
                <w:sz w:val="18"/>
                <w:szCs w:val="18"/>
              </w:rPr>
              <w:t>Db</w:t>
            </w:r>
          </w:p>
        </w:tc>
      </w:tr>
      <w:tr w:rsidR="00A54109" w:rsidRPr="00A54109"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BS antenna configuration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 (M</w:t>
            </w:r>
            <w:r w:rsidRPr="00A54109">
              <w:rPr>
                <w:rFonts w:ascii="Arial" w:eastAsia="宋体" w:hAnsi="Arial" w:cs="Arial"/>
                <w:sz w:val="18"/>
                <w:szCs w:val="18"/>
                <w:vertAlign w:val="subscript"/>
              </w:rPr>
              <w:t>g</w:t>
            </w:r>
            <w:r w:rsidRPr="00A54109">
              <w:rPr>
                <w:rFonts w:ascii="Arial" w:eastAsia="宋体" w:hAnsi="Arial" w:cs="Arial"/>
                <w:sz w:val="18"/>
                <w:szCs w:val="18"/>
              </w:rPr>
              <w:t>, N</w:t>
            </w:r>
            <w:r w:rsidRPr="00A54109">
              <w:rPr>
                <w:rFonts w:ascii="Arial" w:eastAsia="宋体" w:hAnsi="Arial" w:cs="Arial"/>
                <w:sz w:val="18"/>
                <w:szCs w:val="18"/>
                <w:vertAlign w:val="subscript"/>
              </w:rPr>
              <w:t>g</w:t>
            </w:r>
            <w:r w:rsidRPr="00A54109">
              <w:rPr>
                <w:rFonts w:ascii="Arial" w:eastAsia="宋体" w:hAnsi="Arial" w:cs="Arial"/>
                <w:sz w:val="18"/>
                <w:szCs w:val="18"/>
              </w:rPr>
              <w:t xml:space="preserve">, M, N, P) = (1, 1, 8, 16, 1) </w:t>
            </w:r>
          </w:p>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Note 1,2</w:t>
            </w:r>
          </w:p>
        </w:tc>
      </w:tr>
      <w:tr w:rsidR="00A54109" w:rsidRPr="00A54109"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(d</w:t>
            </w:r>
            <w:r w:rsidRPr="00A54109">
              <w:rPr>
                <w:rFonts w:ascii="Arial" w:eastAsia="宋体" w:hAnsi="Arial" w:cs="Arial"/>
                <w:sz w:val="18"/>
                <w:szCs w:val="18"/>
                <w:vertAlign w:val="subscript"/>
              </w:rPr>
              <w:t>v</w:t>
            </w:r>
            <w:r w:rsidRPr="00A54109">
              <w:rPr>
                <w:rFonts w:ascii="Arial" w:eastAsia="宋体" w:hAnsi="Arial" w:cs="Arial"/>
                <w:sz w:val="18"/>
                <w:szCs w:val="18"/>
              </w:rPr>
              <w:t>, d</w:t>
            </w:r>
            <w:r w:rsidRPr="00A54109">
              <w:rPr>
                <w:rFonts w:ascii="Arial" w:eastAsia="宋体" w:hAnsi="Arial" w:cs="Arial"/>
                <w:sz w:val="18"/>
                <w:szCs w:val="18"/>
                <w:vertAlign w:val="subscript"/>
              </w:rPr>
              <w:t>h</w:t>
            </w:r>
            <w:r w:rsidRPr="00A54109">
              <w:rPr>
                <w:rFonts w:ascii="Arial" w:eastAsia="宋体" w:hAnsi="Arial" w:cs="Arial"/>
                <w:sz w:val="18"/>
                <w:szCs w:val="18"/>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(0.5λ, 0.5λ)</w:t>
            </w:r>
          </w:p>
        </w:tc>
      </w:tr>
      <w:tr w:rsidR="00A54109" w:rsidRPr="00A54109"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Mechanical down tilt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10°</w:t>
            </w:r>
          </w:p>
        </w:tc>
      </w:tr>
      <w:tr w:rsidR="00A54109" w:rsidRPr="00A54109" w:rsidTr="00401E3C">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rPr>
              <w:t xml:space="preserve">Note 1: </w:t>
            </w:r>
            <w:r w:rsidRPr="00A54109">
              <w:rPr>
                <w:rFonts w:ascii="Arial" w:eastAsia="宋体" w:hAnsi="Arial" w:cs="Arial"/>
                <w:sz w:val="18"/>
                <w:szCs w:val="18"/>
                <w:lang w:val="en-US"/>
              </w:rPr>
              <w:t>Mg = number of antenna panels in elevation, Ng – number of antenna panels in azimuth, M = number of antenna elements/subarrays in elevation, N= number of antenna elements/subarrays in azimuth, P = number of polarizations.</w:t>
            </w:r>
          </w:p>
          <w:p w:rsidR="00A54109" w:rsidRPr="00A54109" w:rsidRDefault="00A54109" w:rsidP="00401E3C">
            <w:pPr>
              <w:rPr>
                <w:rFonts w:ascii="Arial" w:eastAsia="宋体" w:hAnsi="Arial" w:cs="Arial"/>
                <w:sz w:val="18"/>
                <w:szCs w:val="18"/>
              </w:rPr>
            </w:pPr>
            <w:r w:rsidRPr="00A54109">
              <w:rPr>
                <w:rFonts w:ascii="Arial" w:eastAsia="宋体" w:hAnsi="Arial" w:cs="Arial"/>
                <w:sz w:val="18"/>
                <w:szCs w:val="18"/>
                <w:lang w:val="en-US"/>
              </w:rPr>
              <w:t>Note 2: single polarization simulated under the assumption of polarization match.</w:t>
            </w:r>
          </w:p>
        </w:tc>
      </w:tr>
    </w:tbl>
    <w:p w:rsidR="00A54109" w:rsidRDefault="00A54109" w:rsidP="00A54109">
      <w:pPr>
        <w:rPr>
          <w:rFonts w:eastAsia="宋体"/>
        </w:rPr>
      </w:pPr>
    </w:p>
    <w:p w:rsidR="00A54109" w:rsidRDefault="00A54109" w:rsidP="00A54109">
      <w:pPr>
        <w:rPr>
          <w:rFonts w:eastAsia="宋体"/>
        </w:rPr>
      </w:pPr>
      <w:r>
        <w:rPr>
          <w:rFonts w:eastAsia="宋体"/>
        </w:rPr>
        <w:t>In this case the element spacing is and hence the maximum element size is 0.5</w:t>
      </w:r>
      <w:r w:rsidRPr="00F63459">
        <w:rPr>
          <w:rFonts w:eastAsia="宋体"/>
        </w:rPr>
        <w:t>λ, 0.5λ</w:t>
      </w:r>
      <w:r>
        <w:rPr>
          <w:rFonts w:eastAsia="宋体"/>
        </w:rPr>
        <w:t xml:space="preserve">, this corresponds to an element gain or </w:t>
      </w:r>
      <w:r w:rsidR="005F6A2C">
        <w:rPr>
          <w:rFonts w:eastAsia="宋体"/>
        </w:rPr>
        <w:t>approx.</w:t>
      </w:r>
      <w:r>
        <w:rPr>
          <w:rFonts w:eastAsia="宋体"/>
        </w:rPr>
        <w:t>:</w:t>
      </w:r>
    </w:p>
    <w:p w:rsidR="00A54109" w:rsidRPr="00F63459" w:rsidRDefault="00E72A66" w:rsidP="00A54109">
      <w:pPr>
        <w:rPr>
          <w:rFonts w:eastAsia="宋体"/>
        </w:rPr>
      </w:pPr>
      <m:oMathPara>
        <m:oMath>
          <m:sSub>
            <m:sSubPr>
              <m:ctrlPr>
                <w:rPr>
                  <w:rFonts w:ascii="Cambria Math" w:eastAsia="宋体" w:hAnsi="Cambria Math"/>
                  <w:i/>
                </w:rPr>
              </m:ctrlPr>
            </m:sSubPr>
            <m:e>
              <m:r>
                <w:rPr>
                  <w:rFonts w:ascii="Cambria Math" w:eastAsia="宋体" w:hAnsi="Cambria Math"/>
                </w:rPr>
                <m:t>G</m:t>
              </m:r>
            </m:e>
            <m:sub>
              <m:r>
                <w:rPr>
                  <w:rFonts w:ascii="Cambria Math" w:eastAsia="宋体" w:hAnsi="Cambria Math"/>
                </w:rPr>
                <m:t>ANT_element</m:t>
              </m:r>
            </m:sub>
          </m:sSub>
          <m:r>
            <w:rPr>
              <w:rFonts w:ascii="Cambria Math" w:eastAsia="宋体" w:hAnsi="Cambria Math"/>
            </w:rPr>
            <m:t>≈10*</m:t>
          </m:r>
          <m:sSub>
            <m:sSubPr>
              <m:ctrlPr>
                <w:rPr>
                  <w:rFonts w:ascii="Cambria Math" w:eastAsia="宋体" w:hAnsi="Cambria Math"/>
                  <w:i/>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f>
                <m:fPr>
                  <m:ctrlPr>
                    <w:rPr>
                      <w:rFonts w:ascii="Cambria Math" w:eastAsia="宋体" w:hAnsi="Cambria Math"/>
                      <w:i/>
                    </w:rPr>
                  </m:ctrlPr>
                </m:fPr>
                <m:num>
                  <m:r>
                    <w:rPr>
                      <w:rFonts w:ascii="Cambria Math" w:eastAsia="宋体" w:hAnsi="Cambria Math"/>
                    </w:rPr>
                    <m:t>4π*</m:t>
                  </m:r>
                  <m:sSub>
                    <m:sSubPr>
                      <m:ctrlPr>
                        <w:rPr>
                          <w:rFonts w:ascii="Cambria Math" w:eastAsia="宋体" w:hAnsi="Cambria Math"/>
                        </w:rPr>
                      </m:ctrlPr>
                    </m:sSubPr>
                    <m:e>
                      <m:r>
                        <w:rPr>
                          <w:rFonts w:ascii="Cambria Math" w:eastAsia="宋体" w:hAnsi="Cambria Math"/>
                        </w:rPr>
                        <m:t>d</m:t>
                      </m:r>
                    </m:e>
                    <m:sub>
                      <m:r>
                        <w:rPr>
                          <w:rFonts w:ascii="Cambria Math" w:eastAsia="宋体" w:hAnsi="Cambria Math"/>
                        </w:rPr>
                        <m:t>v</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d</m:t>
                      </m:r>
                    </m:e>
                    <m:sub>
                      <m:r>
                        <w:rPr>
                          <w:rFonts w:ascii="Cambria Math" w:eastAsia="宋体" w:hAnsi="Cambria Math"/>
                        </w:rPr>
                        <m:t>h</m:t>
                      </m:r>
                    </m:sub>
                  </m:sSub>
                </m:num>
                <m:den>
                  <m:sSup>
                    <m:sSupPr>
                      <m:ctrlPr>
                        <w:rPr>
                          <w:rFonts w:ascii="Cambria Math" w:eastAsia="宋体" w:hAnsi="Cambria Math"/>
                          <w:i/>
                        </w:rPr>
                      </m:ctrlPr>
                    </m:sSupPr>
                    <m:e>
                      <m:r>
                        <w:rPr>
                          <w:rFonts w:ascii="Cambria Math" w:eastAsia="宋体" w:hAnsi="Cambria Math"/>
                        </w:rPr>
                        <m:t>λ</m:t>
                      </m:r>
                    </m:e>
                    <m:sup>
                      <m:r>
                        <w:rPr>
                          <w:rFonts w:ascii="Cambria Math" w:eastAsia="宋体" w:hAnsi="Cambria Math"/>
                        </w:rPr>
                        <m:t>2</m:t>
                      </m:r>
                    </m:sup>
                  </m:sSup>
                </m:den>
              </m:f>
            </m:e>
          </m:d>
          <m:r>
            <w:rPr>
              <w:rFonts w:ascii="Cambria Math" w:eastAsia="宋体" w:hAnsi="Cambria Math"/>
            </w:rPr>
            <m:t>-Loss≈10*</m:t>
          </m:r>
          <m:sSub>
            <m:sSubPr>
              <m:ctrlPr>
                <w:rPr>
                  <w:rFonts w:ascii="Cambria Math" w:eastAsia="宋体" w:hAnsi="Cambria Math"/>
                  <w:i/>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f>
                <m:fPr>
                  <m:ctrlPr>
                    <w:rPr>
                      <w:rFonts w:ascii="Cambria Math" w:eastAsia="宋体" w:hAnsi="Cambria Math"/>
                      <w:i/>
                    </w:rPr>
                  </m:ctrlPr>
                </m:fPr>
                <m:num>
                  <m:r>
                    <w:rPr>
                      <w:rFonts w:ascii="Cambria Math" w:eastAsia="宋体" w:hAnsi="Cambria Math"/>
                    </w:rPr>
                    <m:t>4π*</m:t>
                  </m:r>
                  <m:r>
                    <m:rPr>
                      <m:sty m:val="p"/>
                    </m:rPr>
                    <w:rPr>
                      <w:rFonts w:ascii="Cambria Math" w:eastAsia="宋体" w:hAnsi="Cambria Math"/>
                    </w:rPr>
                    <m:t>0.5λ,*0.5λ</m:t>
                  </m:r>
                </m:num>
                <m:den>
                  <m:sSup>
                    <m:sSupPr>
                      <m:ctrlPr>
                        <w:rPr>
                          <w:rFonts w:ascii="Cambria Math" w:eastAsia="宋体" w:hAnsi="Cambria Math"/>
                          <w:i/>
                        </w:rPr>
                      </m:ctrlPr>
                    </m:sSupPr>
                    <m:e>
                      <m:r>
                        <w:rPr>
                          <w:rFonts w:ascii="Cambria Math" w:eastAsia="宋体" w:hAnsi="Cambria Math"/>
                        </w:rPr>
                        <m:t>λ</m:t>
                      </m:r>
                    </m:e>
                    <m:sup>
                      <m:r>
                        <w:rPr>
                          <w:rFonts w:ascii="Cambria Math" w:eastAsia="宋体" w:hAnsi="Cambria Math"/>
                        </w:rPr>
                        <m:t>2</m:t>
                      </m:r>
                    </m:sup>
                  </m:sSup>
                </m:den>
              </m:f>
            </m:e>
          </m:d>
          <m:r>
            <w:rPr>
              <w:rFonts w:ascii="Cambria Math" w:eastAsia="宋体" w:hAnsi="Cambria Math"/>
            </w:rPr>
            <m:t>-1.8≈3dBi</m:t>
          </m:r>
        </m:oMath>
      </m:oMathPara>
    </w:p>
    <w:p w:rsidR="00A54109" w:rsidRDefault="00A54109" w:rsidP="00A54109">
      <w:pPr>
        <w:rPr>
          <w:rFonts w:eastAsia="宋体"/>
        </w:rPr>
      </w:pPr>
      <w:r>
        <w:rPr>
          <w:rFonts w:eastAsia="宋体"/>
        </w:rPr>
        <w:t xml:space="preserve">The radiation pattern for the </w:t>
      </w:r>
      <w:r w:rsidRPr="00F63459">
        <w:rPr>
          <w:rFonts w:eastAsia="宋体"/>
        </w:rPr>
        <w:t>0.</w:t>
      </w:r>
      <w:r>
        <w:rPr>
          <w:rFonts w:eastAsia="宋体"/>
        </w:rPr>
        <w:t>5</w:t>
      </w:r>
      <w:r w:rsidRPr="00F63459">
        <w:rPr>
          <w:rFonts w:eastAsia="宋体"/>
        </w:rPr>
        <w:t>λ, 0.5λ</w:t>
      </w:r>
      <w:r>
        <w:rPr>
          <w:rFonts w:eastAsia="宋体"/>
        </w:rPr>
        <w:t xml:space="preserve"> element has a beam width of </w:t>
      </w:r>
      <w:r w:rsidR="005F6A2C">
        <w:rPr>
          <w:rFonts w:eastAsia="宋体"/>
        </w:rPr>
        <w:t>approx</w:t>
      </w:r>
      <w:r>
        <w:rPr>
          <w:rFonts w:eastAsia="宋体"/>
        </w:rPr>
        <w:t>. 130° in elevation and 130° in azimuth.</w:t>
      </w:r>
    </w:p>
    <w:p w:rsidR="00A54109" w:rsidRDefault="00A54109" w:rsidP="00A54109">
      <w:pPr>
        <w:rPr>
          <w:rFonts w:eastAsia="宋体"/>
        </w:rPr>
      </w:pPr>
      <w:r>
        <w:rPr>
          <w:rFonts w:eastAsia="宋体"/>
        </w:rPr>
        <w:t>The UE antenna is defined as:</w:t>
      </w:r>
    </w:p>
    <w:p w:rsidR="00A54109" w:rsidRDefault="00A54109" w:rsidP="00A54109">
      <w:pPr>
        <w:pStyle w:val="TH"/>
        <w:rPr>
          <w:rFonts w:eastAsia="宋体"/>
        </w:rPr>
      </w:pPr>
      <w:r>
        <w:rPr>
          <w:rFonts w:eastAsia="宋体"/>
        </w:rPr>
        <w:t>Table 6.2.</w:t>
      </w:r>
      <w:r w:rsidR="00377046">
        <w:rPr>
          <w:rFonts w:eastAsia="宋体"/>
        </w:rPr>
        <w:t>2</w:t>
      </w:r>
      <w:r>
        <w:rPr>
          <w:rFonts w:eastAsia="宋体"/>
        </w:rPr>
        <w:t>.3-2. FR2 UE antenna model</w:t>
      </w:r>
    </w:p>
    <w:tbl>
      <w:tblPr>
        <w:tblW w:w="9780" w:type="dxa"/>
        <w:tblCellMar>
          <w:left w:w="0" w:type="dxa"/>
          <w:right w:w="0" w:type="dxa"/>
        </w:tblCellMar>
        <w:tblLook w:val="04A0" w:firstRow="1" w:lastRow="0" w:firstColumn="1" w:lastColumn="0" w:noHBand="0" w:noVBand="1"/>
      </w:tblPr>
      <w:tblGrid>
        <w:gridCol w:w="2296"/>
        <w:gridCol w:w="7484"/>
      </w:tblGrid>
      <w:tr w:rsidR="00A54109" w:rsidRPr="00EE370E" w:rsidTr="006311E0">
        <w:trPr>
          <w:trHeight w:val="182"/>
        </w:trPr>
        <w:tc>
          <w:tcPr>
            <w:tcW w:w="2296"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rsidR="00A54109" w:rsidRPr="00EE370E" w:rsidRDefault="00A54109" w:rsidP="006311E0">
            <w:pPr>
              <w:pStyle w:val="TAH"/>
            </w:pPr>
            <w:r w:rsidRPr="00EE370E">
              <w:t>Parameter</w:t>
            </w:r>
          </w:p>
        </w:tc>
        <w:tc>
          <w:tcPr>
            <w:tcW w:w="748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08" w:type="dxa"/>
              <w:bottom w:w="0" w:type="dxa"/>
              <w:right w:w="108" w:type="dxa"/>
            </w:tcMar>
            <w:vAlign w:val="center"/>
            <w:hideMark/>
          </w:tcPr>
          <w:p w:rsidR="00A54109" w:rsidRPr="00EE370E" w:rsidRDefault="00A54109" w:rsidP="006311E0">
            <w:pPr>
              <w:pStyle w:val="TAH"/>
            </w:pPr>
            <w:r w:rsidRPr="00EE370E">
              <w:t>Values</w:t>
            </w:r>
          </w:p>
        </w:tc>
      </w:tr>
      <w:tr w:rsidR="00A54109" w:rsidRPr="00EE370E" w:rsidTr="00401E3C">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EE370E" w:rsidRDefault="00A54109" w:rsidP="00401E3C">
            <w:pPr>
              <w:rPr>
                <w:rFonts w:eastAsia="宋体"/>
              </w:rPr>
            </w:pPr>
            <w:r w:rsidRPr="005B22E3">
              <w:rPr>
                <w:lang w:val="en-US" w:eastAsia="zh-CN"/>
              </w:rPr>
              <w:t xml:space="preserve">Composite Array radiation pattern in </w:t>
            </w:r>
            <w:r w:rsidR="00CC4C98" w:rsidRPr="005B22E3">
              <w:rPr>
                <w:lang w:val="en-US" w:eastAsia="zh-CN"/>
              </w:rPr>
              <w:t>Db</w:t>
            </w:r>
            <w:r w:rsidRPr="005B22E3">
              <w:rPr>
                <w:lang w:val="en-US" w:eastAsia="zh-CN"/>
              </w:rPr>
              <w:t xml:space="preserve"> </w:t>
            </w:r>
            <w:r w:rsidRPr="005B22E3">
              <w:rPr>
                <w:position w:val="-10"/>
              </w:rPr>
              <w:object w:dxaOrig="859" w:dyaOrig="340">
                <v:shape id="_x0000_i1026" type="#_x0000_t75" style="width:37.65pt;height:14.95pt" o:ole="">
                  <v:imagedata r:id="rId17" o:title=""/>
                </v:shape>
                <o:OLEObject Type="Embed" ProgID="Equation.3" ShapeID="_x0000_i1026" DrawAspect="Content" ObjectID="_1660989329" r:id="rId20"/>
              </w:objec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1543E0" w:rsidRDefault="00E72A66" w:rsidP="00401E3C">
            <w:pPr>
              <w:pStyle w:val="TAL"/>
            </w:pPr>
            <m:oMathPara>
              <m:oMath>
                <m:sSub>
                  <m:sSubPr>
                    <m:ctrlPr>
                      <w:rPr>
                        <w:rFonts w:ascii="Cambria Math" w:hAnsi="Cambria Math"/>
                        <w:i/>
                      </w:rPr>
                    </m:ctrlPr>
                  </m:sSubPr>
                  <m:e>
                    <m:r>
                      <w:rPr>
                        <w:rFonts w:ascii="Cambria Math" w:hAnsi="Cambria Math"/>
                      </w:rPr>
                      <m:t>A</m:t>
                    </m:r>
                  </m:e>
                  <m:sub>
                    <m:r>
                      <w:rPr>
                        <w:rFonts w:ascii="Cambria Math" w:hAnsi="Cambria Math"/>
                      </w:rPr>
                      <m:t>A</m:t>
                    </m:r>
                  </m:sub>
                </m:sSub>
                <m:d>
                  <m:dPr>
                    <m:ctrlPr>
                      <w:rPr>
                        <w:rFonts w:ascii="Cambria Math" w:hAnsi="Cambria Math"/>
                        <w:i/>
                      </w:rPr>
                    </m:ctrlPr>
                  </m:dPr>
                  <m:e>
                    <m:r>
                      <w:rPr>
                        <w:rFonts w:ascii="Cambria Math" w:hAnsi="Cambria Math"/>
                      </w:rPr>
                      <m:t>θ,φ</m:t>
                    </m:r>
                  </m:e>
                </m:d>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E</m:t>
                    </m:r>
                  </m:sub>
                </m:sSub>
                <m:r>
                  <w:rPr>
                    <w:rFonts w:ascii="Cambria Math" w:hAnsi="Cambria Math"/>
                  </w:rPr>
                  <m:t>"</m:t>
                </m:r>
                <m:d>
                  <m:dPr>
                    <m:ctrlPr>
                      <w:rPr>
                        <w:rFonts w:ascii="Cambria Math" w:hAnsi="Cambria Math"/>
                        <w:i/>
                      </w:rPr>
                    </m:ctrlPr>
                  </m:dPr>
                  <m:e>
                    <m:r>
                      <w:rPr>
                        <w:rFonts w:ascii="Cambria Math" w:hAnsi="Cambria Math"/>
                      </w:rPr>
                      <m:t>θ,φ</m:t>
                    </m:r>
                  </m:e>
                </m:d>
                <m:r>
                  <w:rPr>
                    <w:rFonts w:ascii="Cambria Math" w:hAnsi="Cambria Math"/>
                  </w:rPr>
                  <m:t>+10</m:t>
                </m:r>
                <m:sSub>
                  <m:sSubPr>
                    <m:ctrlPr>
                      <w:rPr>
                        <w:rFonts w:ascii="Cambria Math" w:hAnsi="Cambria Math"/>
                        <w:i/>
                      </w:rPr>
                    </m:ctrlPr>
                  </m:sSubPr>
                  <m:e>
                    <m:r>
                      <w:rPr>
                        <w:rFonts w:ascii="Cambria Math" w:hAnsi="Cambria Math"/>
                      </w:rPr>
                      <m:t>log</m:t>
                    </m:r>
                  </m:e>
                  <m:sub>
                    <m:r>
                      <w:rPr>
                        <w:rFonts w:ascii="Cambria Math" w:hAnsi="Cambria Math"/>
                      </w:rPr>
                      <m:t>10</m:t>
                    </m:r>
                  </m:sub>
                </m:sSub>
                <m:d>
                  <m:dPr>
                    <m:ctrlPr>
                      <w:rPr>
                        <w:rFonts w:ascii="Cambria Math" w:hAnsi="Cambria Math"/>
                        <w:i/>
                      </w:rPr>
                    </m:ctrlPr>
                  </m:dPr>
                  <m:e>
                    <m:r>
                      <w:rPr>
                        <w:rFonts w:ascii="Cambria Math" w:hAnsi="Cambria Math"/>
                      </w:rPr>
                      <m:t>1+ρ*</m:t>
                    </m:r>
                    <m:d>
                      <m:dPr>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nary>
                                      <m:naryPr>
                                        <m:chr m:val="∑"/>
                                        <m:limLoc m:val="undOvr"/>
                                        <m:ctrlPr>
                                          <w:rPr>
                                            <w:rFonts w:ascii="Cambria Math" w:hAnsi="Cambria Math"/>
                                            <w:i/>
                                          </w:rPr>
                                        </m:ctrlPr>
                                      </m:naryPr>
                                      <m:sub>
                                        <m:r>
                                          <w:rPr>
                                            <w:rFonts w:ascii="Cambria Math" w:hAnsi="Cambria Math"/>
                                          </w:rPr>
                                          <m:t>m=1</m:t>
                                        </m:r>
                                      </m:sub>
                                      <m:sup>
                                        <m:r>
                                          <w:rPr>
                                            <w:rFonts w:ascii="Cambria Math" w:hAnsi="Cambria Math"/>
                                          </w:rPr>
                                          <m:t>M</m:t>
                                        </m:r>
                                      </m:sup>
                                      <m:e>
                                        <m:sSub>
                                          <m:sSubPr>
                                            <m:ctrlPr>
                                              <w:rPr>
                                                <w:rFonts w:ascii="Cambria Math" w:hAnsi="Cambria Math"/>
                                                <w:i/>
                                              </w:rPr>
                                            </m:ctrlPr>
                                          </m:sSubPr>
                                          <m:e>
                                            <m:r>
                                              <w:rPr>
                                                <w:rFonts w:ascii="Cambria Math" w:hAnsi="Cambria Math"/>
                                              </w:rPr>
                                              <m:t>w</m:t>
                                            </m:r>
                                          </m:e>
                                          <m:sub>
                                            <m:r>
                                              <w:rPr>
                                                <w:rFonts w:ascii="Cambria Math" w:hAnsi="Cambria Math"/>
                                              </w:rPr>
                                              <m:t>n,m</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n,m</m:t>
                                            </m:r>
                                          </m:sub>
                                        </m:sSub>
                                      </m:e>
                                    </m:nary>
                                  </m:e>
                                </m:nary>
                              </m:e>
                            </m:d>
                          </m:e>
                          <m:sup>
                            <m:r>
                              <w:rPr>
                                <w:rFonts w:ascii="Cambria Math" w:hAnsi="Cambria Math"/>
                              </w:rPr>
                              <m:t>2</m:t>
                            </m:r>
                          </m:sup>
                        </m:sSup>
                        <m:r>
                          <w:rPr>
                            <w:rFonts w:ascii="Cambria Math" w:hAnsi="Cambria Math"/>
                          </w:rPr>
                          <m:t>-1</m:t>
                        </m:r>
                      </m:e>
                    </m:d>
                  </m:e>
                </m:d>
              </m:oMath>
            </m:oMathPara>
          </w:p>
          <w:p w:rsidR="00A54109" w:rsidRDefault="00A54109" w:rsidP="00401E3C">
            <w:pPr>
              <w:pStyle w:val="TAL"/>
            </w:pPr>
          </w:p>
          <w:p w:rsidR="00A54109" w:rsidRPr="005B22E3" w:rsidRDefault="00A54109" w:rsidP="00401E3C">
            <w:pPr>
              <w:pStyle w:val="TAL"/>
            </w:pPr>
          </w:p>
          <w:p w:rsidR="00A54109" w:rsidRDefault="00A54109" w:rsidP="00401E3C">
            <w:pPr>
              <w:pStyle w:val="TAL"/>
            </w:pPr>
            <w:r w:rsidRPr="005B22E3">
              <w:t>the steering matrix components are given by</w:t>
            </w:r>
          </w:p>
          <w:p w:rsidR="00A54109" w:rsidRDefault="00A54109" w:rsidP="00401E3C">
            <w:pPr>
              <w:pStyle w:val="TAL"/>
            </w:pPr>
          </w:p>
          <w:p w:rsidR="00A54109" w:rsidRPr="001543E0" w:rsidRDefault="00E72A66" w:rsidP="00401E3C">
            <w:pPr>
              <w:pStyle w:val="TAL"/>
            </w:pPr>
            <m:oMathPara>
              <m:oMath>
                <m:sSub>
                  <m:sSubPr>
                    <m:ctrlPr>
                      <w:rPr>
                        <w:rFonts w:ascii="Cambria Math" w:hAnsi="Cambria Math"/>
                        <w:i/>
                      </w:rPr>
                    </m:ctrlPr>
                  </m:sSubPr>
                  <m:e>
                    <m:r>
                      <w:rPr>
                        <w:rFonts w:ascii="Cambria Math" w:hAnsi="Cambria Math"/>
                      </w:rPr>
                      <m:t>v</m:t>
                    </m:r>
                  </m:e>
                  <m:sub>
                    <m:r>
                      <w:rPr>
                        <w:rFonts w:ascii="Cambria Math" w:hAnsi="Cambria Math"/>
                      </w:rPr>
                      <m:t>n,m</m:t>
                    </m:r>
                  </m:sub>
                </m:sSub>
                <m:r>
                  <w:rPr>
                    <w:rFonts w:ascii="Cambria Math" w:hAnsi="Cambria Math"/>
                  </w:rPr>
                  <m:t>=exp</m:t>
                </m:r>
                <m:d>
                  <m:dPr>
                    <m:ctrlPr>
                      <w:rPr>
                        <w:rFonts w:ascii="Cambria Math" w:hAnsi="Cambria Math"/>
                        <w:i/>
                      </w:rPr>
                    </m:ctrlPr>
                  </m:dPr>
                  <m:e>
                    <m:r>
                      <w:rPr>
                        <w:rFonts w:ascii="Cambria Math" w:hAnsi="Cambria Math"/>
                      </w:rPr>
                      <m:t>i*2π</m:t>
                    </m:r>
                    <m:d>
                      <m:dPr>
                        <m:ctrlPr>
                          <w:rPr>
                            <w:rFonts w:ascii="Cambria Math" w:hAnsi="Cambria Math"/>
                            <w:i/>
                          </w:rPr>
                        </m:ctrlPr>
                      </m:dPr>
                      <m:e>
                        <m:d>
                          <m:dPr>
                            <m:ctrlPr>
                              <w:rPr>
                                <w:rFonts w:ascii="Cambria Math" w:hAnsi="Cambria Math"/>
                                <w:i/>
                              </w:rPr>
                            </m:ctrlPr>
                          </m:dPr>
                          <m:e>
                            <m:r>
                              <w:rPr>
                                <w:rFonts w:ascii="Cambria Math" w:hAnsi="Cambria Math"/>
                              </w:rPr>
                              <m:t>m-1</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M</m:t>
                                </m:r>
                              </m:sub>
                            </m:sSub>
                          </m:num>
                          <m:den>
                            <m:r>
                              <w:rPr>
                                <w:rFonts w:ascii="Cambria Math" w:hAnsi="Cambria Math"/>
                              </w:rPr>
                              <m:t>λ</m:t>
                            </m:r>
                          </m:den>
                        </m:f>
                        <m:r>
                          <w:rPr>
                            <w:rFonts w:ascii="Cambria Math" w:hAnsi="Cambria Math"/>
                          </w:rPr>
                          <m:t>cos</m:t>
                        </m:r>
                        <m:d>
                          <m:dPr>
                            <m:ctrlPr>
                              <w:rPr>
                                <w:rFonts w:ascii="Cambria Math" w:hAnsi="Cambria Math"/>
                                <w:i/>
                              </w:rPr>
                            </m:ctrlPr>
                          </m:dPr>
                          <m:e>
                            <m:r>
                              <w:rPr>
                                <w:rFonts w:ascii="Cambria Math" w:hAnsi="Cambria Math"/>
                              </w:rPr>
                              <m:t>θ</m:t>
                            </m:r>
                          </m:e>
                        </m:d>
                        <m:r>
                          <w:rPr>
                            <w:rFonts w:ascii="Cambria Math" w:hAnsi="Cambria Math"/>
                          </w:rPr>
                          <m:t>+</m:t>
                        </m:r>
                        <m:d>
                          <m:dPr>
                            <m:ctrlPr>
                              <w:rPr>
                                <w:rFonts w:ascii="Cambria Math" w:hAnsi="Cambria Math"/>
                                <w:i/>
                              </w:rPr>
                            </m:ctrlPr>
                          </m:dPr>
                          <m:e>
                            <m:r>
                              <w:rPr>
                                <w:rFonts w:ascii="Cambria Math" w:hAnsi="Cambria Math"/>
                              </w:rPr>
                              <m:t>n-1</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N</m:t>
                                </m:r>
                              </m:sub>
                            </m:sSub>
                          </m:num>
                          <m:den>
                            <m:r>
                              <w:rPr>
                                <w:rFonts w:ascii="Cambria Math" w:hAnsi="Cambria Math"/>
                              </w:rPr>
                              <m:t>λ</m:t>
                            </m:r>
                          </m:den>
                        </m:f>
                        <m:r>
                          <w:rPr>
                            <w:rFonts w:ascii="Cambria Math" w:hAnsi="Cambria Math"/>
                          </w:rPr>
                          <m:t>sin</m:t>
                        </m:r>
                        <m:d>
                          <m:dPr>
                            <m:ctrlPr>
                              <w:rPr>
                                <w:rFonts w:ascii="Cambria Math" w:hAnsi="Cambria Math"/>
                                <w:i/>
                              </w:rPr>
                            </m:ctrlPr>
                          </m:dPr>
                          <m:e>
                            <m:r>
                              <w:rPr>
                                <w:rFonts w:ascii="Cambria Math" w:hAnsi="Cambria Math"/>
                              </w:rPr>
                              <m:t>θ</m:t>
                            </m:r>
                          </m:e>
                        </m:d>
                        <m:r>
                          <w:rPr>
                            <w:rFonts w:ascii="Cambria Math" w:hAnsi="Cambria Math"/>
                          </w:rPr>
                          <m:t>sin</m:t>
                        </m:r>
                        <m:d>
                          <m:dPr>
                            <m:ctrlPr>
                              <w:rPr>
                                <w:rFonts w:ascii="Cambria Math" w:hAnsi="Cambria Math"/>
                                <w:i/>
                              </w:rPr>
                            </m:ctrlPr>
                          </m:dPr>
                          <m:e>
                            <m:r>
                              <w:rPr>
                                <w:rFonts w:ascii="Cambria Math" w:hAnsi="Cambria Math"/>
                              </w:rPr>
                              <m:t>φ</m:t>
                            </m:r>
                          </m:e>
                        </m:d>
                      </m:e>
                    </m:d>
                  </m:e>
                </m:d>
              </m:oMath>
            </m:oMathPara>
          </w:p>
          <w:p w:rsidR="00A54109" w:rsidRPr="005B22E3" w:rsidRDefault="00A54109" w:rsidP="00401E3C">
            <w:pPr>
              <w:pStyle w:val="TAL"/>
            </w:pPr>
            <m:oMathPara>
              <m:oMath>
                <m:r>
                  <w:rPr>
                    <w:rFonts w:ascii="Cambria Math" w:hAnsi="Cambria Math"/>
                  </w:rPr>
                  <m:t>n=1,2,…N, m=1,2,…M</m:t>
                </m:r>
              </m:oMath>
            </m:oMathPara>
          </w:p>
          <w:p w:rsidR="00A54109" w:rsidRPr="005B22E3" w:rsidRDefault="00A54109" w:rsidP="00401E3C">
            <w:pPr>
              <w:keepNext/>
              <w:keepLines/>
              <w:spacing w:after="0"/>
              <w:rPr>
                <w:lang w:eastAsia="zh-CN"/>
              </w:rPr>
            </w:pPr>
          </w:p>
          <w:p w:rsidR="00A54109" w:rsidRDefault="00A54109" w:rsidP="00401E3C">
            <w:pPr>
              <w:pStyle w:val="TAL"/>
            </w:pPr>
            <w:r w:rsidRPr="005B22E3">
              <w:t>the weighting factor is given by</w:t>
            </w:r>
          </w:p>
          <w:p w:rsidR="00A54109" w:rsidRDefault="00A54109" w:rsidP="00401E3C">
            <w:pPr>
              <w:pStyle w:val="TAL"/>
            </w:pPr>
          </w:p>
          <w:p w:rsidR="00A54109" w:rsidRPr="00AC246A" w:rsidRDefault="00E72A66" w:rsidP="00401E3C">
            <w:pPr>
              <w:pStyle w:val="TAL"/>
              <w:rPr>
                <w:lang w:eastAsia="zh-CN"/>
              </w:rPr>
            </w:pPr>
            <m:oMathPara>
              <m:oMath>
                <m:sSub>
                  <m:sSubPr>
                    <m:ctrlPr>
                      <w:rPr>
                        <w:rFonts w:ascii="Cambria Math" w:hAnsi="Cambria Math"/>
                        <w:i/>
                        <w:lang w:eastAsia="zh-CN"/>
                      </w:rPr>
                    </m:ctrlPr>
                  </m:sSubPr>
                  <m:e>
                    <m:r>
                      <w:rPr>
                        <w:rFonts w:ascii="Cambria Math" w:hAnsi="Cambria Math"/>
                        <w:lang w:eastAsia="zh-CN"/>
                      </w:rPr>
                      <m:t>w</m:t>
                    </m:r>
                  </m:e>
                  <m:sub>
                    <m:r>
                      <w:rPr>
                        <w:rFonts w:ascii="Cambria Math" w:hAnsi="Cambria Math"/>
                        <w:lang w:eastAsia="zh-CN"/>
                      </w:rPr>
                      <m:t>n,m</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rad>
                      <m:radPr>
                        <m:degHide m:val="1"/>
                        <m:ctrlPr>
                          <w:rPr>
                            <w:rFonts w:ascii="Cambria Math" w:hAnsi="Cambria Math"/>
                            <w:i/>
                            <w:lang w:eastAsia="zh-CN"/>
                          </w:rPr>
                        </m:ctrlPr>
                      </m:radPr>
                      <m:deg/>
                      <m:e>
                        <m:r>
                          <w:rPr>
                            <w:rFonts w:ascii="Cambria Math" w:hAnsi="Cambria Math"/>
                            <w:lang w:eastAsia="zh-CN"/>
                          </w:rPr>
                          <m:t>NM</m:t>
                        </m:r>
                      </m:e>
                    </m:rad>
                  </m:den>
                </m:f>
                <m:r>
                  <w:rPr>
                    <w:rFonts w:ascii="Cambria Math" w:hAnsi="Cambria Math"/>
                    <w:lang w:eastAsia="zh-CN"/>
                  </w:rPr>
                  <m:t>exp</m:t>
                </m:r>
                <m:d>
                  <m:dPr>
                    <m:ctrlPr>
                      <w:rPr>
                        <w:rFonts w:ascii="Cambria Math" w:hAnsi="Cambria Math"/>
                        <w:i/>
                        <w:lang w:eastAsia="zh-CN"/>
                      </w:rPr>
                    </m:ctrlPr>
                  </m:dPr>
                  <m:e>
                    <m:r>
                      <w:rPr>
                        <w:rFonts w:ascii="Cambria Math" w:hAnsi="Cambria Math"/>
                        <w:lang w:eastAsia="zh-CN"/>
                      </w:rPr>
                      <m:t>1*2π</m:t>
                    </m:r>
                    <m:d>
                      <m:dPr>
                        <m:ctrlPr>
                          <w:rPr>
                            <w:rFonts w:ascii="Cambria Math" w:hAnsi="Cambria Math"/>
                            <w:i/>
                            <w:lang w:eastAsia="zh-CN"/>
                          </w:rPr>
                        </m:ctrlPr>
                      </m:dPr>
                      <m:e>
                        <m:d>
                          <m:dPr>
                            <m:ctrlPr>
                              <w:rPr>
                                <w:rFonts w:ascii="Cambria Math" w:hAnsi="Cambria Math"/>
                                <w:i/>
                                <w:lang w:eastAsia="zh-CN"/>
                              </w:rPr>
                            </m:ctrlPr>
                          </m:dPr>
                          <m:e>
                            <m:r>
                              <w:rPr>
                                <w:rFonts w:ascii="Cambria Math" w:hAnsi="Cambria Math"/>
                                <w:lang w:eastAsia="zh-CN"/>
                              </w:rPr>
                              <m:t>m-1</m:t>
                            </m:r>
                          </m:e>
                        </m:d>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M</m:t>
                                </m:r>
                              </m:sub>
                            </m:sSub>
                          </m:num>
                          <m:den>
                            <m:r>
                              <w:rPr>
                                <w:rFonts w:ascii="Cambria Math" w:hAnsi="Cambria Math"/>
                                <w:lang w:eastAsia="zh-CN"/>
                              </w:rPr>
                              <m:t>λ</m:t>
                            </m:r>
                          </m:den>
                        </m:f>
                        <m:r>
                          <w:rPr>
                            <w:rFonts w:ascii="Cambria Math" w:hAnsi="Cambria Math"/>
                            <w:lang w:eastAsia="zh-CN"/>
                          </w:rPr>
                          <m:t>sin</m:t>
                        </m:r>
                        <m:d>
                          <m:dPr>
                            <m:ctrlPr>
                              <w:rPr>
                                <w:rFonts w:ascii="Cambria Math" w:hAnsi="Cambria Math"/>
                                <w:i/>
                                <w:lang w:eastAsia="zh-CN"/>
                              </w:rPr>
                            </m:ctrlPr>
                          </m:dPr>
                          <m:e>
                            <m:r>
                              <w:rPr>
                                <w:rFonts w:ascii="Cambria Math" w:hAnsi="Cambria Math"/>
                                <w:lang w:eastAsia="zh-CN"/>
                              </w:rPr>
                              <m:t>θ</m:t>
                            </m:r>
                          </m:e>
                        </m:d>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n-1</m:t>
                            </m:r>
                          </m:e>
                        </m:d>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N</m:t>
                                </m:r>
                              </m:sub>
                            </m:sSub>
                          </m:num>
                          <m:den>
                            <m:r>
                              <w:rPr>
                                <w:rFonts w:ascii="Cambria Math" w:hAnsi="Cambria Math"/>
                                <w:lang w:eastAsia="zh-CN"/>
                              </w:rPr>
                              <m:t>λ</m:t>
                            </m:r>
                          </m:den>
                        </m:f>
                        <m:r>
                          <w:rPr>
                            <w:rFonts w:ascii="Cambria Math" w:hAnsi="Cambria Math"/>
                            <w:lang w:eastAsia="zh-CN"/>
                          </w:rPr>
                          <m:t>cos</m:t>
                        </m:r>
                        <m:d>
                          <m:dPr>
                            <m:ctrlPr>
                              <w:rPr>
                                <w:rFonts w:ascii="Cambria Math" w:hAnsi="Cambria Math"/>
                                <w:i/>
                                <w:lang w:eastAsia="zh-CN"/>
                              </w:rPr>
                            </m:ctrlPr>
                          </m:dPr>
                          <m:e>
                            <m:r>
                              <w:rPr>
                                <w:rFonts w:ascii="Cambria Math" w:hAnsi="Cambria Math"/>
                                <w:lang w:eastAsia="zh-CN"/>
                              </w:rPr>
                              <m:t>θ</m:t>
                            </m:r>
                          </m:e>
                        </m:d>
                        <m:r>
                          <w:rPr>
                            <w:rFonts w:ascii="Cambria Math" w:hAnsi="Cambria Math"/>
                            <w:lang w:eastAsia="zh-CN"/>
                          </w:rPr>
                          <m:t>sin</m:t>
                        </m:r>
                        <m:d>
                          <m:dPr>
                            <m:ctrlPr>
                              <w:rPr>
                                <w:rFonts w:ascii="Cambria Math" w:hAnsi="Cambria Math"/>
                                <w:i/>
                                <w:lang w:eastAsia="zh-CN"/>
                              </w:rPr>
                            </m:ctrlPr>
                          </m:dPr>
                          <m:e>
                            <m:r>
                              <w:rPr>
                                <w:rFonts w:ascii="Cambria Math" w:hAnsi="Cambria Math"/>
                                <w:lang w:eastAsia="zh-CN"/>
                              </w:rPr>
                              <m:t>φ</m:t>
                            </m:r>
                          </m:e>
                        </m:d>
                      </m:e>
                    </m:d>
                  </m:e>
                </m:d>
              </m:oMath>
            </m:oMathPara>
          </w:p>
          <w:p w:rsidR="00A54109" w:rsidRPr="005B22E3" w:rsidRDefault="00A54109" w:rsidP="00401E3C">
            <w:pPr>
              <w:pStyle w:val="TAL"/>
            </w:pPr>
            <m:oMathPara>
              <m:oMath>
                <m:r>
                  <w:rPr>
                    <w:rFonts w:ascii="Cambria Math" w:hAnsi="Cambria Math"/>
                  </w:rPr>
                  <m:t>n=1,2,…N, m=1,2,…M</m:t>
                </m:r>
              </m:oMath>
            </m:oMathPara>
          </w:p>
          <w:p w:rsidR="00A54109" w:rsidRPr="00F74FBD" w:rsidRDefault="00A54109" w:rsidP="00401E3C">
            <w:pPr>
              <w:pStyle w:val="TAL"/>
              <w:rPr>
                <w:lang w:eastAsia="zh-CN"/>
              </w:rPr>
            </w:pPr>
          </w:p>
          <w:p w:rsidR="00A54109" w:rsidRPr="00EE370E" w:rsidRDefault="00A54109" w:rsidP="00401E3C">
            <w:pPr>
              <w:rPr>
                <w:rFonts w:eastAsia="宋体"/>
              </w:rPr>
            </w:pPr>
          </w:p>
        </w:tc>
      </w:tr>
      <w:tr w:rsidR="00A54109" w:rsidRPr="00EE370E" w:rsidTr="00401E3C">
        <w:trPr>
          <w:trHeight w:val="824"/>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Antenna element vertical radiation pattern (</w:t>
            </w:r>
            <w:r w:rsidR="00CC4C98" w:rsidRPr="00EE370E">
              <w:rPr>
                <w:rFonts w:eastAsia="宋体"/>
              </w:rPr>
              <w:t>Db</w:t>
            </w:r>
            <w:r w:rsidRPr="00EE370E">
              <w:rPr>
                <w:rFonts w:eastAsia="宋体"/>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 </w:t>
            </w:r>
            <m:oMath>
              <m:sSub>
                <m:sSubPr>
                  <m:ctrlPr>
                    <w:rPr>
                      <w:rFonts w:ascii="Cambria Math" w:eastAsia="宋体" w:hAnsi="Cambria Math"/>
                      <w:i/>
                      <w:iCs/>
                      <w:lang w:val="en-US"/>
                    </w:rPr>
                  </m:ctrlPr>
                </m:sSubPr>
                <m:e>
                  <m:r>
                    <w:rPr>
                      <w:rFonts w:ascii="Cambria Math" w:eastAsia="宋体" w:hAnsi="Cambria Math"/>
                    </w:rPr>
                    <m:t>A</m:t>
                  </m:r>
                </m:e>
                <m:sub>
                  <m:r>
                    <w:rPr>
                      <w:rFonts w:ascii="Cambria Math" w:eastAsia="宋体" w:hAnsi="Cambria Math"/>
                    </w:rPr>
                    <m:t>E,V</m:t>
                  </m:r>
                </m:sub>
              </m:sSub>
              <m:d>
                <m:dPr>
                  <m:ctrlPr>
                    <w:rPr>
                      <w:rFonts w:ascii="Cambria Math" w:eastAsia="宋体" w:hAnsi="Cambria Math"/>
                      <w:i/>
                      <w:iCs/>
                      <w:lang w:val="en-US"/>
                    </w:rPr>
                  </m:ctrlPr>
                </m:dPr>
                <m:e>
                  <m:r>
                    <w:rPr>
                      <w:rFonts w:ascii="Cambria Math" w:eastAsia="宋体" w:hAnsi="Cambria Math"/>
                    </w:rPr>
                    <m:t>θ"</m:t>
                  </m:r>
                </m:e>
              </m:d>
              <m:r>
                <w:rPr>
                  <w:rFonts w:ascii="Cambria Math" w:eastAsia="宋体" w:hAnsi="Cambria Math"/>
                </w:rPr>
                <m:t>=-min</m:t>
              </m:r>
              <m:d>
                <m:dPr>
                  <m:begChr m:val="{"/>
                  <m:endChr m:val="}"/>
                  <m:ctrlPr>
                    <w:rPr>
                      <w:rFonts w:ascii="Cambria Math" w:eastAsia="宋体" w:hAnsi="Cambria Math"/>
                      <w:i/>
                      <w:iCs/>
                      <w:lang w:val="en-US"/>
                    </w:rPr>
                  </m:ctrlPr>
                </m:dPr>
                <m:e>
                  <m:r>
                    <w:rPr>
                      <w:rFonts w:ascii="Cambria Math" w:eastAsia="宋体" w:hAnsi="Cambria Math"/>
                    </w:rPr>
                    <m:t>12</m:t>
                  </m:r>
                  <m:sSup>
                    <m:sSupPr>
                      <m:ctrlPr>
                        <w:rPr>
                          <w:rFonts w:ascii="Cambria Math" w:eastAsia="宋体" w:hAnsi="Cambria Math"/>
                          <w:i/>
                          <w:iCs/>
                          <w:lang w:val="en-US"/>
                        </w:rPr>
                      </m:ctrlPr>
                    </m:sSupPr>
                    <m:e>
                      <m:d>
                        <m:dPr>
                          <m:ctrlPr>
                            <w:rPr>
                              <w:rFonts w:ascii="Cambria Math" w:eastAsia="宋体" w:hAnsi="Cambria Math"/>
                              <w:i/>
                              <w:iCs/>
                              <w:lang w:val="en-US"/>
                            </w:rPr>
                          </m:ctrlPr>
                        </m:dPr>
                        <m:e>
                          <m:f>
                            <m:fPr>
                              <m:ctrlPr>
                                <w:rPr>
                                  <w:rFonts w:ascii="Cambria Math" w:eastAsia="宋体" w:hAnsi="Cambria Math"/>
                                  <w:i/>
                                  <w:iCs/>
                                  <w:lang w:val="en-US"/>
                                </w:rPr>
                              </m:ctrlPr>
                            </m:fPr>
                            <m:num>
                              <m:r>
                                <w:rPr>
                                  <w:rFonts w:ascii="Cambria Math" w:eastAsia="宋体" w:hAnsi="Cambria Math"/>
                                </w:rPr>
                                <m:t>θ"-90°</m:t>
                              </m:r>
                            </m:num>
                            <m:den>
                              <m:sSub>
                                <m:sSubPr>
                                  <m:ctrlPr>
                                    <w:rPr>
                                      <w:rFonts w:ascii="Cambria Math" w:eastAsia="宋体" w:hAnsi="Cambria Math"/>
                                      <w:i/>
                                      <w:iCs/>
                                      <w:lang w:val="en-US"/>
                                    </w:rPr>
                                  </m:ctrlPr>
                                </m:sSubPr>
                                <m:e>
                                  <m:r>
                                    <w:rPr>
                                      <w:rFonts w:ascii="Cambria Math" w:eastAsia="宋体" w:hAnsi="Cambria Math"/>
                                    </w:rPr>
                                    <m:t>θ</m:t>
                                  </m:r>
                                </m:e>
                                <m:sub>
                                  <m:r>
                                    <w:rPr>
                                      <w:rFonts w:ascii="Cambria Math" w:eastAsia="宋体" w:hAnsi="Cambria Math"/>
                                    </w:rPr>
                                    <m:t>3dB</m:t>
                                  </m:r>
                                </m:sub>
                              </m:sSub>
                            </m:den>
                          </m:f>
                        </m:e>
                      </m:d>
                    </m:e>
                    <m:sup>
                      <m:r>
                        <w:rPr>
                          <w:rFonts w:ascii="Cambria Math" w:eastAsia="宋体" w:hAnsi="Cambria Math"/>
                        </w:rPr>
                        <m:t>2</m:t>
                      </m:r>
                    </m:sup>
                  </m:sSup>
                  <m:r>
                    <w:rPr>
                      <w:rFonts w:ascii="Cambria Math" w:eastAsia="宋体" w:hAnsi="Cambria Math"/>
                    </w:rPr>
                    <m:t>,</m:t>
                  </m:r>
                  <m:sSub>
                    <m:sSubPr>
                      <m:ctrlPr>
                        <w:rPr>
                          <w:rFonts w:ascii="Cambria Math" w:eastAsia="宋体" w:hAnsi="Cambria Math"/>
                          <w:i/>
                          <w:iCs/>
                          <w:lang w:val="en-US"/>
                        </w:rPr>
                      </m:ctrlPr>
                    </m:sSubPr>
                    <m:e>
                      <m:r>
                        <w:rPr>
                          <w:rFonts w:ascii="Cambria Math" w:eastAsia="宋体" w:hAnsi="Cambria Math"/>
                        </w:rPr>
                        <m:t>SLA</m:t>
                      </m:r>
                    </m:e>
                    <m:sub>
                      <m:r>
                        <w:rPr>
                          <w:rFonts w:ascii="Cambria Math" w:eastAsia="宋体" w:hAnsi="Cambria Math"/>
                        </w:rPr>
                        <m:t>V</m:t>
                      </m:r>
                    </m:sub>
                  </m:sSub>
                </m:e>
              </m:d>
              <m:r>
                <w:rPr>
                  <w:rFonts w:ascii="Cambria Math" w:eastAsia="宋体" w:hAnsi="Cambria Math"/>
                </w:rPr>
                <m:t>,</m:t>
              </m:r>
              <m:sSub>
                <m:sSubPr>
                  <m:ctrlPr>
                    <w:rPr>
                      <w:rFonts w:ascii="Cambria Math" w:eastAsia="宋体" w:hAnsi="Cambria Math"/>
                      <w:i/>
                      <w:iCs/>
                      <w:lang w:val="en-US"/>
                    </w:rPr>
                  </m:ctrlPr>
                </m:sSubPr>
                <m:e>
                  <m:r>
                    <w:rPr>
                      <w:rFonts w:ascii="Cambria Math" w:eastAsia="宋体" w:hAnsi="Cambria Math"/>
                    </w:rPr>
                    <m:t>θ</m:t>
                  </m:r>
                </m:e>
                <m:sub>
                  <m:r>
                    <w:rPr>
                      <w:rFonts w:ascii="Cambria Math" w:eastAsia="宋体" w:hAnsi="Cambria Math"/>
                    </w:rPr>
                    <m:t>3dB</m:t>
                  </m:r>
                </m:sub>
              </m:sSub>
              <m:r>
                <w:rPr>
                  <w:rFonts w:ascii="Cambria Math" w:eastAsia="宋体" w:hAnsi="Cambria Math"/>
                </w:rPr>
                <m:t>=130°,</m:t>
              </m:r>
              <m:sSub>
                <m:sSubPr>
                  <m:ctrlPr>
                    <w:rPr>
                      <w:rFonts w:ascii="Cambria Math" w:eastAsia="宋体" w:hAnsi="Cambria Math"/>
                      <w:i/>
                      <w:iCs/>
                      <w:lang w:val="en-US"/>
                    </w:rPr>
                  </m:ctrlPr>
                </m:sSubPr>
                <m:e>
                  <m:r>
                    <w:rPr>
                      <w:rFonts w:ascii="Cambria Math" w:eastAsia="宋体" w:hAnsi="Cambria Math"/>
                    </w:rPr>
                    <m:t>SLA</m:t>
                  </m:r>
                </m:e>
                <m:sub>
                  <m:r>
                    <w:rPr>
                      <w:rFonts w:ascii="Cambria Math" w:eastAsia="宋体" w:hAnsi="Cambria Math"/>
                    </w:rPr>
                    <m:t>V</m:t>
                  </m:r>
                </m:sub>
              </m:sSub>
              <m:r>
                <w:rPr>
                  <w:rFonts w:ascii="Cambria Math" w:eastAsia="宋体" w:hAnsi="Cambria Math"/>
                </w:rPr>
                <m:t>=25dB</m:t>
              </m:r>
            </m:oMath>
          </w:p>
        </w:tc>
      </w:tr>
      <w:tr w:rsidR="00A54109" w:rsidRPr="00EE370E" w:rsidTr="00401E3C">
        <w:trPr>
          <w:trHeight w:val="809"/>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Antenna element horizontal radiation pattern (</w:t>
            </w:r>
            <w:r w:rsidR="00CC4C98" w:rsidRPr="00EE370E">
              <w:rPr>
                <w:rFonts w:eastAsia="宋体"/>
              </w:rPr>
              <w:t>Db</w:t>
            </w:r>
            <w:r w:rsidRPr="00EE370E">
              <w:rPr>
                <w:rFonts w:eastAsia="宋体"/>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 </w:t>
            </w:r>
            <m:oMath>
              <m:sSub>
                <m:sSubPr>
                  <m:ctrlPr>
                    <w:rPr>
                      <w:rFonts w:ascii="Cambria Math" w:eastAsia="宋体" w:hAnsi="Cambria Math"/>
                      <w:i/>
                      <w:iCs/>
                      <w:lang w:val="en-US"/>
                    </w:rPr>
                  </m:ctrlPr>
                </m:sSubPr>
                <m:e>
                  <m:r>
                    <w:rPr>
                      <w:rFonts w:ascii="Cambria Math" w:eastAsia="宋体" w:hAnsi="Cambria Math"/>
                    </w:rPr>
                    <m:t>A</m:t>
                  </m:r>
                </m:e>
                <m:sub>
                  <m:r>
                    <w:rPr>
                      <w:rFonts w:ascii="Cambria Math" w:eastAsia="宋体" w:hAnsi="Cambria Math"/>
                    </w:rPr>
                    <m:t>E,H</m:t>
                  </m:r>
                </m:sub>
              </m:sSub>
              <m:d>
                <m:dPr>
                  <m:ctrlPr>
                    <w:rPr>
                      <w:rFonts w:ascii="Cambria Math" w:eastAsia="宋体" w:hAnsi="Cambria Math"/>
                      <w:i/>
                      <w:iCs/>
                      <w:lang w:val="en-US"/>
                    </w:rPr>
                  </m:ctrlPr>
                </m:dPr>
                <m:e>
                  <m:r>
                    <w:rPr>
                      <w:rFonts w:ascii="Cambria Math" w:eastAsia="宋体" w:hAnsi="Cambria Math"/>
                    </w:rPr>
                    <m:t>φ"</m:t>
                  </m:r>
                </m:e>
              </m:d>
              <m:r>
                <w:rPr>
                  <w:rFonts w:ascii="Cambria Math" w:eastAsia="宋体" w:hAnsi="Cambria Math"/>
                </w:rPr>
                <m:t>=-min</m:t>
              </m:r>
              <m:d>
                <m:dPr>
                  <m:begChr m:val="{"/>
                  <m:endChr m:val="}"/>
                  <m:ctrlPr>
                    <w:rPr>
                      <w:rFonts w:ascii="Cambria Math" w:eastAsia="宋体" w:hAnsi="Cambria Math"/>
                      <w:i/>
                      <w:iCs/>
                      <w:lang w:val="en-US"/>
                    </w:rPr>
                  </m:ctrlPr>
                </m:dPr>
                <m:e>
                  <m:r>
                    <w:rPr>
                      <w:rFonts w:ascii="Cambria Math" w:eastAsia="宋体" w:hAnsi="Cambria Math"/>
                    </w:rPr>
                    <m:t>12</m:t>
                  </m:r>
                  <m:sSup>
                    <m:sSupPr>
                      <m:ctrlPr>
                        <w:rPr>
                          <w:rFonts w:ascii="Cambria Math" w:eastAsia="宋体" w:hAnsi="Cambria Math"/>
                          <w:i/>
                          <w:iCs/>
                          <w:lang w:val="en-US"/>
                        </w:rPr>
                      </m:ctrlPr>
                    </m:sSupPr>
                    <m:e>
                      <m:d>
                        <m:dPr>
                          <m:ctrlPr>
                            <w:rPr>
                              <w:rFonts w:ascii="Cambria Math" w:eastAsia="宋体" w:hAnsi="Cambria Math"/>
                              <w:i/>
                              <w:iCs/>
                              <w:lang w:val="en-US"/>
                            </w:rPr>
                          </m:ctrlPr>
                        </m:dPr>
                        <m:e>
                          <m:f>
                            <m:fPr>
                              <m:ctrlPr>
                                <w:rPr>
                                  <w:rFonts w:ascii="Cambria Math" w:eastAsia="宋体" w:hAnsi="Cambria Math"/>
                                  <w:i/>
                                  <w:iCs/>
                                  <w:lang w:val="en-US"/>
                                </w:rPr>
                              </m:ctrlPr>
                            </m:fPr>
                            <m:num>
                              <m:r>
                                <w:rPr>
                                  <w:rFonts w:ascii="Cambria Math" w:eastAsia="宋体" w:hAnsi="Cambria Math"/>
                                </w:rPr>
                                <m:t>φ"</m:t>
                              </m:r>
                            </m:num>
                            <m:den>
                              <m:sSub>
                                <m:sSubPr>
                                  <m:ctrlPr>
                                    <w:rPr>
                                      <w:rFonts w:ascii="Cambria Math" w:eastAsia="宋体" w:hAnsi="Cambria Math"/>
                                      <w:i/>
                                      <w:iCs/>
                                      <w:lang w:val="en-US"/>
                                    </w:rPr>
                                  </m:ctrlPr>
                                </m:sSubPr>
                                <m:e>
                                  <m:r>
                                    <w:rPr>
                                      <w:rFonts w:ascii="Cambria Math" w:eastAsia="宋体" w:hAnsi="Cambria Math"/>
                                    </w:rPr>
                                    <m:t>φ</m:t>
                                  </m:r>
                                </m:e>
                                <m:sub>
                                  <m:r>
                                    <w:rPr>
                                      <w:rFonts w:ascii="Cambria Math" w:eastAsia="宋体" w:hAnsi="Cambria Math"/>
                                    </w:rPr>
                                    <m:t>3dB</m:t>
                                  </m:r>
                                </m:sub>
                              </m:sSub>
                            </m:den>
                          </m:f>
                        </m:e>
                      </m:d>
                    </m:e>
                    <m:sup>
                      <m:r>
                        <w:rPr>
                          <w:rFonts w:ascii="Cambria Math" w:eastAsia="宋体" w:hAnsi="Cambria Math"/>
                        </w:rPr>
                        <m:t>2</m:t>
                      </m:r>
                    </m:sup>
                  </m:sSup>
                  <m:r>
                    <w:rPr>
                      <w:rFonts w:ascii="Cambria Math" w:eastAsia="宋体" w:hAnsi="Cambria Math"/>
                    </w:rPr>
                    <m:t>,</m:t>
                  </m:r>
                  <m:sSub>
                    <m:sSubPr>
                      <m:ctrlPr>
                        <w:rPr>
                          <w:rFonts w:ascii="Cambria Math" w:eastAsia="宋体" w:hAnsi="Cambria Math"/>
                          <w:i/>
                          <w:iCs/>
                          <w:lang w:val="en-US"/>
                        </w:rPr>
                      </m:ctrlPr>
                    </m:sSubPr>
                    <m:e>
                      <m:r>
                        <w:rPr>
                          <w:rFonts w:ascii="Cambria Math" w:eastAsia="宋体" w:hAnsi="Cambria Math"/>
                        </w:rPr>
                        <m:t>A</m:t>
                      </m:r>
                    </m:e>
                    <m:sub>
                      <m:r>
                        <w:rPr>
                          <w:rFonts w:ascii="Cambria Math" w:eastAsia="宋体" w:hAnsi="Cambria Math"/>
                        </w:rPr>
                        <m:t>m</m:t>
                      </m:r>
                    </m:sub>
                  </m:sSub>
                </m:e>
              </m:d>
              <m:r>
                <w:rPr>
                  <w:rFonts w:ascii="Cambria Math" w:eastAsia="宋体" w:hAnsi="Cambria Math"/>
                </w:rPr>
                <m:t>,</m:t>
              </m:r>
              <m:sSub>
                <m:sSubPr>
                  <m:ctrlPr>
                    <w:rPr>
                      <w:rFonts w:ascii="Cambria Math" w:eastAsia="宋体" w:hAnsi="Cambria Math"/>
                      <w:i/>
                      <w:iCs/>
                      <w:lang w:val="en-US"/>
                    </w:rPr>
                  </m:ctrlPr>
                </m:sSubPr>
                <m:e>
                  <m:r>
                    <w:rPr>
                      <w:rFonts w:ascii="Cambria Math" w:eastAsia="宋体" w:hAnsi="Cambria Math"/>
                    </w:rPr>
                    <m:t>φ</m:t>
                  </m:r>
                </m:e>
                <m:sub>
                  <m:r>
                    <w:rPr>
                      <w:rFonts w:ascii="Cambria Math" w:eastAsia="宋体" w:hAnsi="Cambria Math"/>
                    </w:rPr>
                    <m:t>3dB</m:t>
                  </m:r>
                </m:sub>
              </m:sSub>
              <m:r>
                <w:rPr>
                  <w:rFonts w:ascii="Cambria Math" w:eastAsia="宋体" w:hAnsi="Cambria Math"/>
                </w:rPr>
                <m:t>=130°,</m:t>
              </m:r>
              <m:sSub>
                <m:sSubPr>
                  <m:ctrlPr>
                    <w:rPr>
                      <w:rFonts w:ascii="Cambria Math" w:eastAsia="宋体" w:hAnsi="Cambria Math"/>
                      <w:i/>
                      <w:iCs/>
                      <w:lang w:val="en-US"/>
                    </w:rPr>
                  </m:ctrlPr>
                </m:sSubPr>
                <m:e>
                  <m:r>
                    <w:rPr>
                      <w:rFonts w:ascii="Cambria Math" w:eastAsia="宋体" w:hAnsi="Cambria Math"/>
                    </w:rPr>
                    <m:t>A</m:t>
                  </m:r>
                </m:e>
                <m:sub>
                  <m:r>
                    <w:rPr>
                      <w:rFonts w:ascii="Cambria Math" w:eastAsia="宋体" w:hAnsi="Cambria Math"/>
                    </w:rPr>
                    <m:t>m</m:t>
                  </m:r>
                </m:sub>
              </m:sSub>
              <m:r>
                <w:rPr>
                  <w:rFonts w:ascii="Cambria Math" w:eastAsia="宋体" w:hAnsi="Cambria Math"/>
                </w:rPr>
                <m:t>=25dB</m:t>
              </m:r>
            </m:oMath>
          </w:p>
        </w:tc>
      </w:tr>
      <w:tr w:rsidR="00A54109" w:rsidRPr="00EE370E" w:rsidTr="00401E3C">
        <w:trPr>
          <w:trHeight w:val="378"/>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Combining method for 3D antenna element pattern (</w:t>
            </w:r>
            <w:r w:rsidR="00CC4C98" w:rsidRPr="00EE370E">
              <w:rPr>
                <w:rFonts w:eastAsia="宋体"/>
              </w:rPr>
              <w:t>Db</w:t>
            </w:r>
            <w:r w:rsidRPr="00EE370E">
              <w:rPr>
                <w:rFonts w:eastAsia="宋体"/>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E72A66" w:rsidP="00401E3C">
            <w:pPr>
              <w:rPr>
                <w:rFonts w:eastAsia="宋体"/>
              </w:rPr>
            </w:pPr>
            <m:oMathPara>
              <m:oMath>
                <m:sSup>
                  <m:sSupPr>
                    <m:ctrlPr>
                      <w:rPr>
                        <w:rFonts w:ascii="Cambria Math" w:eastAsia="宋体" w:hAnsi="Cambria Math"/>
                        <w:i/>
                      </w:rPr>
                    </m:ctrlPr>
                  </m:sSupPr>
                  <m:e>
                    <m:r>
                      <w:rPr>
                        <w:rFonts w:ascii="Cambria Math" w:eastAsia="宋体" w:hAnsi="Cambria Math"/>
                      </w:rPr>
                      <m:t>A</m:t>
                    </m:r>
                  </m:e>
                  <m:sup>
                    <m:r>
                      <w:rPr>
                        <w:rFonts w:ascii="Cambria Math" w:eastAsia="宋体" w:hAnsi="Cambria Math"/>
                      </w:rPr>
                      <m:t>''</m:t>
                    </m:r>
                  </m:sup>
                </m:sSup>
                <m:d>
                  <m:dPr>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θ</m:t>
                        </m:r>
                      </m:e>
                      <m:sup>
                        <m:r>
                          <w:rPr>
                            <w:rFonts w:ascii="Cambria Math" w:eastAsia="宋体" w:hAnsi="Cambria Math"/>
                          </w:rPr>
                          <m:t>''</m:t>
                        </m:r>
                      </m:sup>
                    </m:sSup>
                    <m:r>
                      <w:rPr>
                        <w:rFonts w:ascii="Cambria Math" w:eastAsia="宋体" w:hAnsi="Cambria Math"/>
                      </w:rPr>
                      <m:t>,</m:t>
                    </m:r>
                    <m:sSup>
                      <m:sSupPr>
                        <m:ctrlPr>
                          <w:rPr>
                            <w:rFonts w:ascii="Cambria Math" w:eastAsia="宋体" w:hAnsi="Cambria Math"/>
                            <w:i/>
                          </w:rPr>
                        </m:ctrlPr>
                      </m:sSupPr>
                      <m:e>
                        <m:r>
                          <w:rPr>
                            <w:rFonts w:ascii="Cambria Math" w:eastAsia="宋体" w:hAnsi="Cambria Math"/>
                          </w:rPr>
                          <m:t>φ</m:t>
                        </m:r>
                      </m:e>
                      <m:sup>
                        <m:r>
                          <w:rPr>
                            <w:rFonts w:ascii="Cambria Math" w:eastAsia="宋体" w:hAnsi="Cambria Math"/>
                          </w:rPr>
                          <m:t>''</m:t>
                        </m:r>
                      </m:sup>
                    </m:sSup>
                  </m:e>
                </m:d>
                <m:r>
                  <w:rPr>
                    <w:rFonts w:ascii="Cambria Math" w:eastAsia="宋体" w:hAnsi="Cambria Math"/>
                  </w:rPr>
                  <m:t>=-min</m:t>
                </m:r>
                <m:d>
                  <m:dPr>
                    <m:begChr m:val="{"/>
                    <m:endChr m:val="}"/>
                    <m:ctrlPr>
                      <w:rPr>
                        <w:rFonts w:ascii="Cambria Math" w:eastAsia="宋体" w:hAnsi="Cambria Math"/>
                        <w:i/>
                      </w:rPr>
                    </m:ctrlPr>
                  </m:dPr>
                  <m:e>
                    <m:r>
                      <w:rPr>
                        <w:rFonts w:ascii="Cambria Math" w:eastAsia="宋体" w:hAnsi="Cambria Math"/>
                      </w:rPr>
                      <m:t>-</m:t>
                    </m:r>
                    <m:d>
                      <m:dPr>
                        <m:begChr m:val="["/>
                        <m:endChr m:val="]"/>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E,V</m:t>
                            </m:r>
                          </m:sub>
                        </m:sSub>
                        <m:d>
                          <m:dPr>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θ</m:t>
                                </m:r>
                              </m:e>
                              <m:sup>
                                <m:r>
                                  <w:rPr>
                                    <w:rFonts w:ascii="Cambria Math" w:eastAsia="宋体" w:hAnsi="Cambria Math"/>
                                  </w:rPr>
                                  <m:t>''</m:t>
                                </m:r>
                              </m:sup>
                            </m:sSup>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E,H</m:t>
                            </m:r>
                          </m:sub>
                        </m:sSub>
                        <m:d>
                          <m:dPr>
                            <m:ctrlPr>
                              <w:rPr>
                                <w:rFonts w:ascii="Cambria Math" w:eastAsia="宋体" w:hAnsi="Cambria Math"/>
                                <w:i/>
                              </w:rPr>
                            </m:ctrlPr>
                          </m:dPr>
                          <m:e>
                            <m:sSup>
                              <m:sSupPr>
                                <m:ctrlPr>
                                  <w:rPr>
                                    <w:rFonts w:ascii="Cambria Math" w:eastAsia="宋体" w:hAnsi="Cambria Math"/>
                                    <w:i/>
                                  </w:rPr>
                                </m:ctrlPr>
                              </m:sSupPr>
                              <m:e>
                                <m:r>
                                  <w:rPr>
                                    <w:rFonts w:ascii="Cambria Math" w:eastAsia="宋体" w:hAnsi="Cambria Math"/>
                                  </w:rPr>
                                  <m:t>φ</m:t>
                                </m:r>
                              </m:e>
                              <m:sup>
                                <m:r>
                                  <w:rPr>
                                    <w:rFonts w:ascii="Cambria Math" w:eastAsia="宋体" w:hAnsi="Cambria Math"/>
                                  </w:rPr>
                                  <m:t>''</m:t>
                                </m:r>
                              </m:sup>
                            </m:sSup>
                          </m:e>
                        </m:d>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A</m:t>
                        </m:r>
                      </m:e>
                      <m:sub>
                        <m:r>
                          <w:rPr>
                            <w:rFonts w:ascii="Cambria Math" w:eastAsia="宋体" w:hAnsi="Cambria Math"/>
                          </w:rPr>
                          <m:t>m</m:t>
                        </m:r>
                      </m:sub>
                    </m:sSub>
                  </m:e>
                </m:d>
              </m:oMath>
            </m:oMathPara>
          </w:p>
        </w:tc>
      </w:tr>
      <w:tr w:rsidR="00A54109" w:rsidRPr="00EE370E"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 xml:space="preserve">Maximum directional gain of an antenna element </w:t>
            </w:r>
            <w:r w:rsidRPr="00EE370E">
              <w:rPr>
                <w:rFonts w:eastAsia="宋体"/>
                <w:i/>
                <w:iCs/>
              </w:rPr>
              <w:t>G</w:t>
            </w:r>
            <w:r w:rsidRPr="00EE370E">
              <w:rPr>
                <w:rFonts w:eastAsia="宋体"/>
                <w:i/>
                <w:iCs/>
                <w:vertAlign w:val="subscript"/>
              </w:rPr>
              <w:t>E,max</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3 dBi (assuming 1.8</w:t>
            </w:r>
            <w:r w:rsidR="00CC4C98" w:rsidRPr="00EE370E">
              <w:rPr>
                <w:rFonts w:eastAsia="宋体"/>
              </w:rPr>
              <w:t>Db</w:t>
            </w:r>
            <w:r w:rsidRPr="00EE370E">
              <w:rPr>
                <w:rFonts w:eastAsia="宋体"/>
              </w:rPr>
              <w:t xml:space="preserve"> loss)</w:t>
            </w:r>
          </w:p>
        </w:tc>
      </w:tr>
      <w:tr w:rsidR="00A54109" w:rsidRPr="00EE370E"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EE370E" w:rsidRDefault="00A54109" w:rsidP="00401E3C">
            <w:pPr>
              <w:rPr>
                <w:rFonts w:eastAsia="宋体"/>
              </w:rPr>
            </w:pPr>
            <w:r>
              <w:rPr>
                <w:rFonts w:eastAsia="宋体" w:hint="eastAsia"/>
              </w:rPr>
              <w:t>Antenna loss /Efficiency</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A54109" w:rsidRPr="00EE370E" w:rsidRDefault="00A54109" w:rsidP="00401E3C">
            <w:pPr>
              <w:rPr>
                <w:rFonts w:eastAsia="宋体"/>
              </w:rPr>
            </w:pPr>
            <w:r>
              <w:rPr>
                <w:rFonts w:eastAsia="宋体" w:hint="eastAsia"/>
              </w:rPr>
              <w:t xml:space="preserve">1.8 </w:t>
            </w:r>
            <w:r w:rsidR="00CC4C98">
              <w:rPr>
                <w:rFonts w:eastAsia="宋体"/>
              </w:rPr>
              <w:t>Db</w:t>
            </w:r>
          </w:p>
        </w:tc>
      </w:tr>
      <w:tr w:rsidR="00A54109" w:rsidRPr="00EE370E"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UE antenna configuration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 xml:space="preserve"> (M</w:t>
            </w:r>
            <w:r w:rsidRPr="00EE370E">
              <w:rPr>
                <w:rFonts w:eastAsia="宋体"/>
                <w:vertAlign w:val="subscript"/>
              </w:rPr>
              <w:t>g</w:t>
            </w:r>
            <w:r w:rsidRPr="00EE370E">
              <w:rPr>
                <w:rFonts w:eastAsia="宋体"/>
              </w:rPr>
              <w:t>, N</w:t>
            </w:r>
            <w:r w:rsidRPr="00EE370E">
              <w:rPr>
                <w:rFonts w:eastAsia="宋体"/>
                <w:vertAlign w:val="subscript"/>
              </w:rPr>
              <w:t>g</w:t>
            </w:r>
            <w:r w:rsidRPr="00EE370E">
              <w:rPr>
                <w:rFonts w:eastAsia="宋体"/>
              </w:rPr>
              <w:t xml:space="preserve">, M, N, P) = (1, 1, 2, 2, 1) </w:t>
            </w:r>
          </w:p>
        </w:tc>
      </w:tr>
      <w:tr w:rsidR="00A54109" w:rsidRPr="00EE370E"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(d</w:t>
            </w:r>
            <w:r w:rsidRPr="00EE370E">
              <w:rPr>
                <w:rFonts w:eastAsia="宋体"/>
                <w:vertAlign w:val="subscript"/>
              </w:rPr>
              <w:t>v</w:t>
            </w:r>
            <w:r w:rsidRPr="00EE370E">
              <w:rPr>
                <w:rFonts w:eastAsia="宋体"/>
              </w:rPr>
              <w:t>, d</w:t>
            </w:r>
            <w:r w:rsidRPr="00EE370E">
              <w:rPr>
                <w:rFonts w:eastAsia="宋体"/>
                <w:vertAlign w:val="subscript"/>
              </w:rPr>
              <w:t>h</w:t>
            </w:r>
            <w:r w:rsidRPr="00EE370E">
              <w:rPr>
                <w:rFonts w:eastAsia="宋体"/>
              </w:rPr>
              <w:t>)</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(0.5λ, 0.5λ)</w:t>
            </w:r>
          </w:p>
        </w:tc>
      </w:tr>
      <w:tr w:rsidR="00A54109" w:rsidRPr="00EE370E" w:rsidTr="00401E3C">
        <w:trPr>
          <w:trHeight w:val="391"/>
        </w:trPr>
        <w:tc>
          <w:tcPr>
            <w:tcW w:w="22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rPr>
              <w:t>UE orientation</w:t>
            </w:r>
          </w:p>
        </w:tc>
        <w:tc>
          <w:tcPr>
            <w:tcW w:w="74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lang w:val="en-US"/>
              </w:rPr>
              <w:t>Random orientation in the azimuth domain: uniformly distributed between -90 and 90 degrees*</w:t>
            </w:r>
          </w:p>
          <w:p w:rsidR="00A54109" w:rsidRPr="00EE370E" w:rsidRDefault="00A54109" w:rsidP="00401E3C">
            <w:pPr>
              <w:rPr>
                <w:rFonts w:eastAsia="宋体"/>
              </w:rPr>
            </w:pPr>
            <w:r w:rsidRPr="00EE370E">
              <w:rPr>
                <w:rFonts w:eastAsia="宋体"/>
                <w:lang w:val="en-US"/>
              </w:rPr>
              <w:t>Fixed elevation: 90 degrees</w:t>
            </w:r>
          </w:p>
        </w:tc>
      </w:tr>
      <w:tr w:rsidR="00A54109" w:rsidRPr="00EE370E" w:rsidTr="00401E3C">
        <w:trPr>
          <w:trHeight w:val="391"/>
        </w:trPr>
        <w:tc>
          <w:tcPr>
            <w:tcW w:w="97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A54109" w:rsidRPr="00EE370E" w:rsidRDefault="00A54109" w:rsidP="00401E3C">
            <w:pPr>
              <w:rPr>
                <w:rFonts w:eastAsia="宋体"/>
              </w:rPr>
            </w:pPr>
            <w:r w:rsidRPr="00EE370E">
              <w:rPr>
                <w:rFonts w:eastAsia="宋体"/>
                <w:lang w:val="en-US"/>
              </w:rPr>
              <w:t>NOTE:</w:t>
            </w:r>
            <w:r w:rsidRPr="00EE370E">
              <w:rPr>
                <w:rFonts w:eastAsia="宋体"/>
                <w:lang w:val="en-US"/>
              </w:rPr>
              <w:tab/>
              <w:t>This is done to emulate two panels: the configuration is equivalent to 2 panels with 180 shift in horizontal orientation and UE orientation uniformly distributed in the azimuth domain between -180 and 180 degrees.</w:t>
            </w:r>
          </w:p>
        </w:tc>
      </w:tr>
    </w:tbl>
    <w:p w:rsidR="00A54109" w:rsidRDefault="00A54109" w:rsidP="00A54109">
      <w:pPr>
        <w:rPr>
          <w:rFonts w:eastAsia="宋体"/>
        </w:rPr>
      </w:pPr>
    </w:p>
    <w:p w:rsidR="00A54109" w:rsidRDefault="00A54109" w:rsidP="00A54109">
      <w:pPr>
        <w:rPr>
          <w:rFonts w:eastAsia="宋体"/>
        </w:rPr>
      </w:pPr>
      <w:r>
        <w:rPr>
          <w:rFonts w:eastAsia="宋体"/>
        </w:rPr>
        <w:t>The element definition is the same as that of the BS but the array is smaller.</w:t>
      </w:r>
    </w:p>
    <w:p w:rsidR="00A54109" w:rsidRDefault="00A54109" w:rsidP="00A54109">
      <w:pPr>
        <w:rPr>
          <w:rFonts w:eastAsia="宋体"/>
        </w:rPr>
      </w:pPr>
      <w:r>
        <w:rPr>
          <w:rFonts w:eastAsia="宋体"/>
        </w:rPr>
        <w:lastRenderedPageBreak/>
        <w:t>By combining the element and array patterns this gives a composite gain of:</w:t>
      </w:r>
    </w:p>
    <w:p w:rsidR="00A54109" w:rsidRDefault="00A54109" w:rsidP="00A54109">
      <w:pPr>
        <w:rPr>
          <w:rFonts w:eastAsia="宋体"/>
        </w:rPr>
      </w:pPr>
      <w:r>
        <w:rPr>
          <w:rFonts w:eastAsia="宋体"/>
        </w:rPr>
        <w:tab/>
      </w:r>
      <w:r>
        <w:rPr>
          <w:rFonts w:eastAsia="宋体"/>
        </w:rPr>
        <w:tab/>
      </w:r>
      <w:r>
        <w:rPr>
          <w:rFonts w:eastAsia="宋体"/>
        </w:rPr>
        <w:tab/>
      </w:r>
      <w:r>
        <w:rPr>
          <w:rFonts w:eastAsia="宋体"/>
        </w:rPr>
        <w:tab/>
      </w:r>
      <w:r>
        <w:rPr>
          <w:rFonts w:eastAsia="宋体"/>
        </w:rPr>
        <w:tab/>
      </w:r>
      <m:oMath>
        <m:sSub>
          <m:sSubPr>
            <m:ctrlPr>
              <w:rPr>
                <w:rFonts w:ascii="Cambria Math" w:eastAsia="宋体" w:hAnsi="Cambria Math"/>
                <w:i/>
              </w:rPr>
            </m:ctrlPr>
          </m:sSubPr>
          <m:e>
            <m:r>
              <w:rPr>
                <w:rFonts w:ascii="Cambria Math" w:eastAsia="宋体" w:hAnsi="Cambria Math"/>
              </w:rPr>
              <m:t>G</m:t>
            </m:r>
          </m:e>
          <m:sub>
            <m:r>
              <w:rPr>
                <w:rFonts w:ascii="Cambria Math" w:eastAsia="宋体" w:hAnsi="Cambria Math"/>
              </w:rPr>
              <m:t>ANT_composite</m:t>
            </m:r>
          </m:sub>
        </m:sSub>
        <m:r>
          <w:rPr>
            <w:rFonts w:ascii="Cambria Math" w:eastAsia="宋体" w:hAnsi="Cambria Math"/>
          </w:rPr>
          <m:t>≈10*</m:t>
        </m:r>
        <m:sSub>
          <m:sSubPr>
            <m:ctrlPr>
              <w:rPr>
                <w:rFonts w:ascii="Cambria Math" w:eastAsia="宋体" w:hAnsi="Cambria Math"/>
                <w:i/>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f>
              <m:fPr>
                <m:ctrlPr>
                  <w:rPr>
                    <w:rFonts w:ascii="Cambria Math" w:eastAsia="宋体" w:hAnsi="Cambria Math"/>
                    <w:i/>
                  </w:rPr>
                </m:ctrlPr>
              </m:fPr>
              <m:num>
                <m:r>
                  <w:rPr>
                    <w:rFonts w:ascii="Cambria Math" w:eastAsia="宋体" w:hAnsi="Cambria Math"/>
                  </w:rPr>
                  <m:t>4π*</m:t>
                </m:r>
                <m:sSub>
                  <m:sSubPr>
                    <m:ctrlPr>
                      <w:rPr>
                        <w:rFonts w:ascii="Cambria Math" w:eastAsia="宋体" w:hAnsi="Cambria Math"/>
                      </w:rPr>
                    </m:ctrlPr>
                  </m:sSubPr>
                  <m:e>
                    <m:r>
                      <w:rPr>
                        <w:rFonts w:ascii="Cambria Math" w:eastAsia="宋体" w:hAnsi="Cambria Math"/>
                      </w:rPr>
                      <m:t>d</m:t>
                    </m:r>
                  </m:e>
                  <m:sub>
                    <m:r>
                      <w:rPr>
                        <w:rFonts w:ascii="Cambria Math" w:eastAsia="宋体" w:hAnsi="Cambria Math"/>
                      </w:rPr>
                      <m:t>v</m:t>
                    </m:r>
                  </m:sub>
                </m:sSub>
                <m:r>
                  <m:rPr>
                    <m:sty m:val="p"/>
                  </m:rPr>
                  <w:rPr>
                    <w:rFonts w:ascii="Cambria Math" w:eastAsia="宋体" w:hAnsi="Cambria Math"/>
                  </w:rPr>
                  <m:t>,*</m:t>
                </m:r>
                <m:sSub>
                  <m:sSubPr>
                    <m:ctrlPr>
                      <w:rPr>
                        <w:rFonts w:ascii="Cambria Math" w:eastAsia="宋体" w:hAnsi="Cambria Math"/>
                      </w:rPr>
                    </m:ctrlPr>
                  </m:sSubPr>
                  <m:e>
                    <m:r>
                      <w:rPr>
                        <w:rFonts w:ascii="Cambria Math" w:eastAsia="宋体" w:hAnsi="Cambria Math"/>
                      </w:rPr>
                      <m:t>d</m:t>
                    </m:r>
                  </m:e>
                  <m:sub>
                    <m:r>
                      <w:rPr>
                        <w:rFonts w:ascii="Cambria Math" w:eastAsia="宋体" w:hAnsi="Cambria Math"/>
                      </w:rPr>
                      <m:t>h</m:t>
                    </m:r>
                  </m:sub>
                </m:sSub>
              </m:num>
              <m:den>
                <m:sSup>
                  <m:sSupPr>
                    <m:ctrlPr>
                      <w:rPr>
                        <w:rFonts w:ascii="Cambria Math" w:eastAsia="宋体" w:hAnsi="Cambria Math"/>
                        <w:i/>
                      </w:rPr>
                    </m:ctrlPr>
                  </m:sSupPr>
                  <m:e>
                    <m:r>
                      <w:rPr>
                        <w:rFonts w:ascii="Cambria Math" w:eastAsia="宋体" w:hAnsi="Cambria Math"/>
                      </w:rPr>
                      <m:t>λ</m:t>
                    </m:r>
                  </m:e>
                  <m:sup>
                    <m:r>
                      <w:rPr>
                        <w:rFonts w:ascii="Cambria Math" w:eastAsia="宋体" w:hAnsi="Cambria Math"/>
                      </w:rPr>
                      <m:t>2</m:t>
                    </m:r>
                  </m:sup>
                </m:sSup>
              </m:den>
            </m:f>
          </m:e>
        </m:d>
        <m:r>
          <w:rPr>
            <w:rFonts w:ascii="Cambria Math" w:eastAsia="宋体" w:hAnsi="Cambria Math"/>
          </w:rPr>
          <m:t>-Loss≈10*</m:t>
        </m:r>
        <m:sSub>
          <m:sSubPr>
            <m:ctrlPr>
              <w:rPr>
                <w:rFonts w:ascii="Cambria Math" w:eastAsia="宋体" w:hAnsi="Cambria Math"/>
                <w:i/>
              </w:rPr>
            </m:ctrlPr>
          </m:sSubPr>
          <m:e>
            <m:r>
              <w:rPr>
                <w:rFonts w:ascii="Cambria Math" w:eastAsia="宋体" w:hAnsi="Cambria Math"/>
              </w:rPr>
              <m:t>log</m:t>
            </m:r>
          </m:e>
          <m:sub>
            <m:r>
              <w:rPr>
                <w:rFonts w:ascii="Cambria Math" w:eastAsia="宋体" w:hAnsi="Cambria Math"/>
              </w:rPr>
              <m:t>10</m:t>
            </m:r>
          </m:sub>
        </m:sSub>
        <m:d>
          <m:dPr>
            <m:ctrlPr>
              <w:rPr>
                <w:rFonts w:ascii="Cambria Math" w:eastAsia="宋体" w:hAnsi="Cambria Math"/>
                <w:i/>
              </w:rPr>
            </m:ctrlPr>
          </m:dPr>
          <m:e>
            <m:r>
              <w:rPr>
                <w:rFonts w:ascii="Cambria Math" w:eastAsia="宋体" w:hAnsi="Cambria Math"/>
              </w:rPr>
              <m:t>M*N</m:t>
            </m:r>
          </m:e>
        </m:d>
        <m:r>
          <w:rPr>
            <w:rFonts w:ascii="Cambria Math" w:eastAsia="宋体" w:hAnsi="Cambria Math"/>
          </w:rPr>
          <m:t>+</m:t>
        </m:r>
        <m:sSub>
          <m:sSubPr>
            <m:ctrlPr>
              <w:rPr>
                <w:rFonts w:ascii="Cambria Math" w:eastAsia="宋体" w:hAnsi="Cambria Math"/>
                <w:i/>
              </w:rPr>
            </m:ctrlPr>
          </m:sSubPr>
          <m:e>
            <m:r>
              <w:rPr>
                <w:rFonts w:ascii="Cambria Math" w:eastAsia="宋体" w:hAnsi="Cambria Math"/>
              </w:rPr>
              <m:t>G</m:t>
            </m:r>
          </m:e>
          <m:sub>
            <m:r>
              <w:rPr>
                <w:rFonts w:ascii="Cambria Math" w:eastAsia="宋体" w:hAnsi="Cambria Math"/>
              </w:rPr>
              <m:t>AN</m:t>
            </m:r>
            <m:sSub>
              <m:sSubPr>
                <m:ctrlPr>
                  <w:rPr>
                    <w:rFonts w:ascii="Cambria Math" w:eastAsia="宋体" w:hAnsi="Cambria Math"/>
                    <w:i/>
                  </w:rPr>
                </m:ctrlPr>
              </m:sSubPr>
              <m:e>
                <m:r>
                  <w:rPr>
                    <w:rFonts w:ascii="Cambria Math" w:eastAsia="宋体" w:hAnsi="Cambria Math"/>
                  </w:rPr>
                  <m:t>T</m:t>
                </m:r>
              </m:e>
              <m:sub>
                <m:r>
                  <w:rPr>
                    <w:rFonts w:ascii="Cambria Math" w:eastAsia="宋体" w:hAnsi="Cambria Math"/>
                  </w:rPr>
                  <m:t>element</m:t>
                </m:r>
              </m:sub>
            </m:sSub>
          </m:sub>
        </m:sSub>
        <m:r>
          <w:rPr>
            <w:rFonts w:ascii="Cambria Math" w:eastAsia="宋体" w:hAnsi="Cambria Math"/>
          </w:rPr>
          <m:t>6+3≈9dBi</m:t>
        </m:r>
      </m:oMath>
    </w:p>
    <w:p w:rsidR="003E5B59" w:rsidRDefault="003E5B59" w:rsidP="003E5B59">
      <w:pPr>
        <w:pStyle w:val="3"/>
      </w:pPr>
      <w:bookmarkStart w:id="52" w:name="_Toc50376191"/>
      <w:r>
        <w:t>6.2.3 Other simulation assumption</w:t>
      </w:r>
      <w:bookmarkEnd w:id="52"/>
      <w:r>
        <w:t xml:space="preserve"> </w:t>
      </w:r>
    </w:p>
    <w:p w:rsidR="003E5B59" w:rsidRDefault="003E5B59" w:rsidP="003E5B59">
      <w:pPr>
        <w:rPr>
          <w:rFonts w:eastAsia="宋体"/>
        </w:rPr>
      </w:pPr>
      <w:r w:rsidRPr="00CA1CB0">
        <w:rPr>
          <w:rFonts w:eastAsia="宋体"/>
        </w:rPr>
        <w:t xml:space="preserve">The remaining </w:t>
      </w:r>
      <w:r>
        <w:rPr>
          <w:rFonts w:eastAsia="宋体"/>
        </w:rPr>
        <w:t>simulation assumptions such as link level assumption, system level assumption, and simulation methodology are captured in this sub-clause.</w:t>
      </w:r>
    </w:p>
    <w:p w:rsidR="003E5B59" w:rsidRPr="00CA1CB0" w:rsidRDefault="003E5B59" w:rsidP="003E5B59">
      <w:pPr>
        <w:pStyle w:val="TH"/>
      </w:pPr>
      <w:r w:rsidRPr="00CA1CB0">
        <w:rPr>
          <w:rFonts w:hint="eastAsia"/>
        </w:rPr>
        <w:t>T</w:t>
      </w:r>
      <w:r w:rsidRPr="00CA1CB0">
        <w:t>able 6.2.3-1: Link level assumptions</w:t>
      </w:r>
    </w:p>
    <w:tbl>
      <w:tblPr>
        <w:tblStyle w:val="a6"/>
        <w:tblW w:w="0" w:type="auto"/>
        <w:tblLook w:val="04A0" w:firstRow="1" w:lastRow="0" w:firstColumn="1" w:lastColumn="0" w:noHBand="0" w:noVBand="1"/>
      </w:tblPr>
      <w:tblGrid>
        <w:gridCol w:w="1980"/>
        <w:gridCol w:w="7648"/>
      </w:tblGrid>
      <w:tr w:rsidR="003E5B59" w:rsidTr="008F2DDA">
        <w:tc>
          <w:tcPr>
            <w:tcW w:w="1980" w:type="dxa"/>
          </w:tcPr>
          <w:p w:rsidR="003E5B59" w:rsidRPr="00CA1CB0" w:rsidRDefault="003E5B59" w:rsidP="006311E0">
            <w:pPr>
              <w:pStyle w:val="TAH"/>
            </w:pPr>
            <w:r w:rsidRPr="00CA1CB0">
              <w:t>Parameter</w:t>
            </w:r>
          </w:p>
        </w:tc>
        <w:tc>
          <w:tcPr>
            <w:tcW w:w="7648" w:type="dxa"/>
          </w:tcPr>
          <w:p w:rsidR="003E5B59" w:rsidRPr="00CA1CB0" w:rsidRDefault="003E5B59" w:rsidP="006311E0">
            <w:pPr>
              <w:pStyle w:val="TAH"/>
            </w:pPr>
            <w:r w:rsidRPr="00CA1CB0">
              <w:t>Details</w:t>
            </w:r>
          </w:p>
        </w:tc>
      </w:tr>
      <w:tr w:rsidR="003E5B59" w:rsidTr="008F2DDA">
        <w:tc>
          <w:tcPr>
            <w:tcW w:w="1980" w:type="dxa"/>
          </w:tcPr>
          <w:p w:rsidR="003E5B59" w:rsidRPr="009D7166" w:rsidRDefault="003E5B59" w:rsidP="008F2DDA">
            <w:pPr>
              <w:rPr>
                <w:rFonts w:ascii="Arial" w:eastAsia="宋体" w:hAnsi="Arial" w:cs="Arial"/>
                <w:sz w:val="18"/>
                <w:szCs w:val="18"/>
              </w:rPr>
            </w:pPr>
            <w:r w:rsidRPr="00CA1CB0">
              <w:rPr>
                <w:rFonts w:ascii="Arial" w:eastAsia="宋体" w:hAnsi="Arial" w:cs="Arial"/>
                <w:sz w:val="18"/>
                <w:szCs w:val="18"/>
              </w:rPr>
              <w:t>T</w:t>
            </w:r>
            <w:r w:rsidRPr="009D7166">
              <w:rPr>
                <w:rFonts w:ascii="Arial" w:eastAsia="宋体" w:hAnsi="Arial" w:cs="Arial"/>
                <w:sz w:val="18"/>
                <w:szCs w:val="18"/>
              </w:rPr>
              <w:t>arget SNR</w:t>
            </w:r>
          </w:p>
        </w:tc>
        <w:tc>
          <w:tcPr>
            <w:tcW w:w="7648" w:type="dxa"/>
          </w:tcPr>
          <w:p w:rsidR="003E5B59" w:rsidRPr="009D7166" w:rsidRDefault="003E5B59" w:rsidP="008F2DDA">
            <w:pPr>
              <w:tabs>
                <w:tab w:val="num" w:pos="1440"/>
              </w:tabs>
              <w:rPr>
                <w:rFonts w:ascii="Arial" w:eastAsia="宋体" w:hAnsi="Arial" w:cs="Arial"/>
                <w:sz w:val="18"/>
                <w:szCs w:val="18"/>
              </w:rPr>
            </w:pPr>
            <w:r w:rsidRPr="009D7166">
              <w:rPr>
                <w:rFonts w:ascii="Arial" w:eastAsia="宋体" w:hAnsi="Arial" w:cs="Arial"/>
                <w:sz w:val="18"/>
                <w:szCs w:val="18"/>
              </w:rPr>
              <w:t>IAB node-MT:</w:t>
            </w:r>
          </w:p>
          <w:p w:rsidR="003E5B59" w:rsidRPr="009D7166" w:rsidRDefault="003E5B59" w:rsidP="003E5B59">
            <w:pPr>
              <w:widowControl w:val="0"/>
              <w:numPr>
                <w:ilvl w:val="1"/>
                <w:numId w:val="45"/>
              </w:numPr>
              <w:tabs>
                <w:tab w:val="num" w:pos="2160"/>
              </w:tabs>
              <w:spacing w:after="0"/>
              <w:jc w:val="both"/>
              <w:rPr>
                <w:rFonts w:ascii="Arial" w:eastAsia="宋体" w:hAnsi="Arial" w:cs="Arial"/>
                <w:sz w:val="18"/>
                <w:szCs w:val="18"/>
              </w:rPr>
            </w:pPr>
            <w:r w:rsidRPr="009D7166">
              <w:rPr>
                <w:rFonts w:ascii="Arial" w:eastAsia="宋体" w:hAnsi="Arial" w:cs="Arial"/>
                <w:sz w:val="18"/>
                <w:szCs w:val="18"/>
              </w:rPr>
              <w:t>SNR target: 22dB [upper limit of shannon curve]</w:t>
            </w:r>
          </w:p>
          <w:p w:rsidR="003E5B59" w:rsidRPr="009D7166" w:rsidRDefault="003E5B59" w:rsidP="003E5B59">
            <w:pPr>
              <w:widowControl w:val="0"/>
              <w:numPr>
                <w:ilvl w:val="1"/>
                <w:numId w:val="45"/>
              </w:numPr>
              <w:tabs>
                <w:tab w:val="num" w:pos="2160"/>
              </w:tabs>
              <w:spacing w:after="0"/>
              <w:jc w:val="both"/>
              <w:rPr>
                <w:rFonts w:ascii="Arial" w:eastAsia="宋体" w:hAnsi="Arial" w:cs="Arial"/>
                <w:sz w:val="18"/>
                <w:szCs w:val="18"/>
              </w:rPr>
            </w:pPr>
            <w:r w:rsidRPr="009D7166">
              <w:rPr>
                <w:rFonts w:ascii="Arial" w:eastAsia="宋体" w:hAnsi="Arial" w:cs="Arial"/>
                <w:sz w:val="18"/>
                <w:szCs w:val="18"/>
              </w:rPr>
              <w:t>γ = 1</w:t>
            </w:r>
          </w:p>
          <w:p w:rsidR="003E5B59" w:rsidRPr="009D7166" w:rsidRDefault="003E5B59" w:rsidP="008F2DDA">
            <w:pPr>
              <w:tabs>
                <w:tab w:val="num" w:pos="1440"/>
              </w:tabs>
              <w:rPr>
                <w:rFonts w:ascii="Arial" w:eastAsia="宋体" w:hAnsi="Arial" w:cs="Arial"/>
                <w:sz w:val="18"/>
                <w:szCs w:val="18"/>
              </w:rPr>
            </w:pPr>
            <w:r w:rsidRPr="009D7166">
              <w:rPr>
                <w:rFonts w:ascii="Arial" w:eastAsia="宋体" w:hAnsi="Arial" w:cs="Arial"/>
                <w:sz w:val="18"/>
                <w:szCs w:val="18"/>
              </w:rPr>
              <w:t xml:space="preserve">Legacy NR UE: </w:t>
            </w:r>
          </w:p>
          <w:p w:rsidR="003E5B59" w:rsidRPr="009D7166" w:rsidRDefault="003E5B59" w:rsidP="003E5B59">
            <w:pPr>
              <w:widowControl w:val="0"/>
              <w:numPr>
                <w:ilvl w:val="1"/>
                <w:numId w:val="45"/>
              </w:numPr>
              <w:tabs>
                <w:tab w:val="num" w:pos="2160"/>
              </w:tabs>
              <w:spacing w:after="0"/>
              <w:jc w:val="both"/>
              <w:rPr>
                <w:rFonts w:ascii="Arial" w:eastAsia="宋体" w:hAnsi="Arial" w:cs="Arial"/>
                <w:sz w:val="18"/>
                <w:szCs w:val="18"/>
              </w:rPr>
            </w:pPr>
            <w:r w:rsidRPr="009D7166">
              <w:rPr>
                <w:rFonts w:ascii="Arial" w:eastAsia="宋体" w:hAnsi="Arial" w:cs="Arial"/>
                <w:sz w:val="18"/>
                <w:szCs w:val="18"/>
              </w:rPr>
              <w:t>SNR target: 15 dB</w:t>
            </w:r>
          </w:p>
          <w:p w:rsidR="003E5B59" w:rsidRPr="009D7166" w:rsidRDefault="003E5B59" w:rsidP="003E5B59">
            <w:pPr>
              <w:widowControl w:val="0"/>
              <w:numPr>
                <w:ilvl w:val="1"/>
                <w:numId w:val="45"/>
              </w:numPr>
              <w:tabs>
                <w:tab w:val="num" w:pos="2160"/>
              </w:tabs>
              <w:spacing w:after="0"/>
              <w:jc w:val="both"/>
              <w:rPr>
                <w:rFonts w:ascii="Arial" w:eastAsia="宋体" w:hAnsi="Arial" w:cs="Arial"/>
                <w:sz w:val="18"/>
                <w:szCs w:val="18"/>
              </w:rPr>
            </w:pPr>
            <w:r w:rsidRPr="009D7166">
              <w:rPr>
                <w:rFonts w:ascii="Arial" w:eastAsia="宋体" w:hAnsi="Arial" w:cs="Arial"/>
                <w:sz w:val="18"/>
                <w:szCs w:val="18"/>
              </w:rPr>
              <w:t>γ = 1</w:t>
            </w:r>
          </w:p>
        </w:tc>
      </w:tr>
      <w:tr w:rsidR="003E5B59" w:rsidTr="008F2DDA">
        <w:tc>
          <w:tcPr>
            <w:tcW w:w="1980" w:type="dxa"/>
          </w:tcPr>
          <w:p w:rsidR="003E5B59" w:rsidRPr="009D7166" w:rsidRDefault="003E5B59" w:rsidP="008F2DDA">
            <w:pPr>
              <w:rPr>
                <w:rFonts w:ascii="Arial" w:eastAsia="宋体" w:hAnsi="Arial" w:cs="Arial"/>
                <w:sz w:val="18"/>
                <w:szCs w:val="18"/>
              </w:rPr>
            </w:pPr>
            <w:r w:rsidRPr="009D7166">
              <w:rPr>
                <w:rFonts w:ascii="Arial" w:eastAsia="宋体" w:hAnsi="Arial" w:cs="Arial"/>
                <w:sz w:val="18"/>
                <w:szCs w:val="18"/>
              </w:rPr>
              <w:t>Power control</w:t>
            </w:r>
          </w:p>
        </w:tc>
        <w:tc>
          <w:tcPr>
            <w:tcW w:w="7648" w:type="dxa"/>
          </w:tcPr>
          <w:p w:rsidR="003E5B59" w:rsidRPr="009D7166" w:rsidRDefault="003E5B59" w:rsidP="008F2DDA">
            <w:pPr>
              <w:tabs>
                <w:tab w:val="num" w:pos="1440"/>
              </w:tabs>
              <w:rPr>
                <w:rFonts w:ascii="Arial" w:eastAsia="宋体" w:hAnsi="Arial" w:cs="Arial"/>
                <w:sz w:val="18"/>
                <w:szCs w:val="18"/>
              </w:rPr>
            </w:pPr>
            <w:r w:rsidRPr="009D7166">
              <w:rPr>
                <w:rFonts w:ascii="Arial" w:eastAsia="宋体" w:hAnsi="Arial" w:cs="Arial"/>
                <w:sz w:val="18"/>
                <w:szCs w:val="18"/>
              </w:rPr>
              <w:t xml:space="preserve">MT for UL transmissions: Yes </w:t>
            </w:r>
          </w:p>
          <w:p w:rsidR="003E5B59" w:rsidRPr="009D7166" w:rsidRDefault="003E5B59" w:rsidP="008F2DDA">
            <w:pPr>
              <w:tabs>
                <w:tab w:val="num" w:pos="1440"/>
              </w:tabs>
              <w:rPr>
                <w:rFonts w:ascii="Arial" w:eastAsia="宋体" w:hAnsi="Arial" w:cs="Arial"/>
                <w:sz w:val="18"/>
                <w:szCs w:val="18"/>
              </w:rPr>
            </w:pPr>
            <w:r w:rsidRPr="009D7166">
              <w:rPr>
                <w:rFonts w:ascii="Arial" w:eastAsia="宋体" w:hAnsi="Arial" w:cs="Arial"/>
                <w:sz w:val="18"/>
                <w:szCs w:val="18"/>
              </w:rPr>
              <w:t>DU for DL transmission: No</w:t>
            </w:r>
          </w:p>
        </w:tc>
      </w:tr>
      <w:tr w:rsidR="003E5B59" w:rsidTr="008F2DDA">
        <w:tc>
          <w:tcPr>
            <w:tcW w:w="1980" w:type="dxa"/>
          </w:tcPr>
          <w:p w:rsidR="003E5B59" w:rsidRDefault="003E5B59" w:rsidP="008F2DDA">
            <w:pPr>
              <w:rPr>
                <w:rFonts w:eastAsia="宋体"/>
              </w:rPr>
            </w:pPr>
            <w:r w:rsidRPr="009D7166">
              <w:rPr>
                <w:rFonts w:ascii="Arial" w:eastAsia="宋体" w:hAnsi="Arial" w:cs="Arial"/>
                <w:sz w:val="18"/>
                <w:szCs w:val="18"/>
              </w:rPr>
              <w:t>Throughput mapping</w:t>
            </w:r>
          </w:p>
        </w:tc>
        <w:tc>
          <w:tcPr>
            <w:tcW w:w="7648" w:type="dxa"/>
          </w:tcPr>
          <w:p w:rsidR="003E5B59" w:rsidRPr="009D7166" w:rsidRDefault="003E5B59" w:rsidP="008F2DDA">
            <w:pPr>
              <w:rPr>
                <w:rFonts w:ascii="Arial" w:eastAsia="宋体" w:hAnsi="Arial" w:cs="Arial"/>
                <w:sz w:val="18"/>
                <w:szCs w:val="18"/>
              </w:rPr>
            </w:pPr>
            <w:r w:rsidRPr="009D7166">
              <w:rPr>
                <w:rFonts w:ascii="Arial" w:eastAsia="宋体" w:hAnsi="Arial" w:cs="Arial"/>
                <w:sz w:val="18"/>
                <w:szCs w:val="18"/>
              </w:rPr>
              <w:t>Map SINR into throughput with the shannon equation</w:t>
            </w:r>
          </w:p>
        </w:tc>
      </w:tr>
    </w:tbl>
    <w:p w:rsidR="003E5B59" w:rsidRPr="00CA1CB0" w:rsidRDefault="003E5B59" w:rsidP="003E5B59">
      <w:pPr>
        <w:pStyle w:val="TH"/>
      </w:pPr>
      <w:r w:rsidRPr="00CA1CB0">
        <w:rPr>
          <w:rFonts w:hint="eastAsia"/>
        </w:rPr>
        <w:t>T</w:t>
      </w:r>
      <w:r w:rsidRPr="00CA1CB0">
        <w:t>able 6.2.3-</w:t>
      </w:r>
      <w:r>
        <w:t>2</w:t>
      </w:r>
      <w:r w:rsidRPr="00CA1CB0">
        <w:t>:</w:t>
      </w:r>
      <w:r>
        <w:t xml:space="preserve"> System</w:t>
      </w:r>
      <w:r w:rsidRPr="00CA1CB0">
        <w:t xml:space="preserve"> level assumptions</w:t>
      </w:r>
    </w:p>
    <w:tbl>
      <w:tblPr>
        <w:tblStyle w:val="a6"/>
        <w:tblW w:w="0" w:type="auto"/>
        <w:tblLook w:val="04A0" w:firstRow="1" w:lastRow="0" w:firstColumn="1" w:lastColumn="0" w:noHBand="0" w:noVBand="1"/>
      </w:tblPr>
      <w:tblGrid>
        <w:gridCol w:w="3256"/>
        <w:gridCol w:w="6372"/>
      </w:tblGrid>
      <w:tr w:rsidR="003E5B59" w:rsidTr="008F2DDA">
        <w:tc>
          <w:tcPr>
            <w:tcW w:w="3256" w:type="dxa"/>
          </w:tcPr>
          <w:p w:rsidR="003E5B59" w:rsidRDefault="003E5B59" w:rsidP="006311E0">
            <w:pPr>
              <w:pStyle w:val="TAH"/>
            </w:pPr>
            <w:r w:rsidRPr="00CA1CB0">
              <w:t>Parameter</w:t>
            </w:r>
          </w:p>
        </w:tc>
        <w:tc>
          <w:tcPr>
            <w:tcW w:w="6372" w:type="dxa"/>
          </w:tcPr>
          <w:p w:rsidR="003E5B59" w:rsidRDefault="003E5B59" w:rsidP="006311E0">
            <w:pPr>
              <w:pStyle w:val="TAH"/>
            </w:pPr>
            <w:r w:rsidRPr="00CA1CB0">
              <w:t>Details</w:t>
            </w:r>
          </w:p>
        </w:tc>
      </w:tr>
      <w:tr w:rsidR="003E5B59" w:rsidRPr="00345FB8" w:rsidTr="008F2DDA">
        <w:tc>
          <w:tcPr>
            <w:tcW w:w="3256" w:type="dxa"/>
            <w:vAlign w:val="center"/>
          </w:tcPr>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Duplex mode</w:t>
            </w:r>
          </w:p>
        </w:tc>
        <w:tc>
          <w:tcPr>
            <w:tcW w:w="6372" w:type="dxa"/>
            <w:vAlign w:val="center"/>
          </w:tcPr>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TDD</w:t>
            </w:r>
          </w:p>
        </w:tc>
      </w:tr>
      <w:tr w:rsidR="003E5B59" w:rsidRPr="00345FB8" w:rsidTr="008F2DDA">
        <w:tc>
          <w:tcPr>
            <w:tcW w:w="3256" w:type="dxa"/>
            <w:vAlign w:val="center"/>
          </w:tcPr>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Frequency range</w:t>
            </w:r>
          </w:p>
        </w:tc>
        <w:tc>
          <w:tcPr>
            <w:tcW w:w="6372" w:type="dxa"/>
            <w:vAlign w:val="center"/>
          </w:tcPr>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FR1: 4.9GHz – FR2: 30GHz</w:t>
            </w:r>
          </w:p>
        </w:tc>
      </w:tr>
      <w:tr w:rsidR="003E5B59" w:rsidRPr="00345FB8" w:rsidTr="008F2DDA">
        <w:tc>
          <w:tcPr>
            <w:tcW w:w="3256" w:type="dxa"/>
            <w:vAlign w:val="center"/>
          </w:tcPr>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Beamforming</w:t>
            </w:r>
          </w:p>
        </w:tc>
        <w:tc>
          <w:tcPr>
            <w:tcW w:w="6372" w:type="dxa"/>
            <w:vAlign w:val="center"/>
          </w:tcPr>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FR1: Yes – FR2: Yes</w:t>
            </w:r>
          </w:p>
        </w:tc>
      </w:tr>
      <w:tr w:rsidR="003E5B59" w:rsidRPr="00345FB8" w:rsidTr="008F2DDA">
        <w:tc>
          <w:tcPr>
            <w:tcW w:w="3256" w:type="dxa"/>
            <w:vAlign w:val="center"/>
          </w:tcPr>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Simulation bandwidth</w:t>
            </w:r>
          </w:p>
        </w:tc>
        <w:tc>
          <w:tcPr>
            <w:tcW w:w="6372" w:type="dxa"/>
            <w:vAlign w:val="center"/>
          </w:tcPr>
          <w:p w:rsidR="003E5B59" w:rsidRPr="009D7166" w:rsidRDefault="003E5B59" w:rsidP="008F2DDA">
            <w:pPr>
              <w:pStyle w:val="afa"/>
              <w:spacing w:before="0" w:after="0"/>
              <w:rPr>
                <w:sz w:val="18"/>
                <w:szCs w:val="18"/>
              </w:rPr>
            </w:pPr>
            <w:r w:rsidRPr="009D7166">
              <w:rPr>
                <w:rFonts w:eastAsia="MS Mincho" w:cs="Times New Roman"/>
                <w:color w:val="000000" w:themeColor="text1"/>
                <w:kern w:val="24"/>
                <w:sz w:val="18"/>
                <w:szCs w:val="18"/>
                <w:lang w:val="en-GB"/>
              </w:rPr>
              <w:t>100MHz for FR1</w:t>
            </w:r>
          </w:p>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200MHz for FR2</w:t>
            </w:r>
          </w:p>
        </w:tc>
      </w:tr>
      <w:tr w:rsidR="003E5B59" w:rsidRPr="00345FB8" w:rsidTr="008F2DDA">
        <w:tc>
          <w:tcPr>
            <w:tcW w:w="3256" w:type="dxa"/>
            <w:vAlign w:val="center"/>
          </w:tcPr>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Number of UEs in the network</w:t>
            </w:r>
          </w:p>
        </w:tc>
        <w:tc>
          <w:tcPr>
            <w:tcW w:w="6372" w:type="dxa"/>
            <w:vAlign w:val="center"/>
          </w:tcPr>
          <w:p w:rsidR="003E5B59" w:rsidRPr="009D7166" w:rsidRDefault="003E5B59" w:rsidP="008F2DDA">
            <w:pPr>
              <w:pStyle w:val="afa"/>
              <w:spacing w:before="0" w:after="0"/>
              <w:rPr>
                <w:sz w:val="18"/>
                <w:szCs w:val="18"/>
              </w:rPr>
            </w:pPr>
            <w:r w:rsidRPr="009D7166">
              <w:rPr>
                <w:rFonts w:eastAsia="MS Mincho" w:cs="Times New Roman"/>
                <w:color w:val="000000" w:themeColor="text1"/>
                <w:kern w:val="24"/>
                <w:sz w:val="18"/>
                <w:szCs w:val="18"/>
                <w:lang w:val="en-GB"/>
              </w:rPr>
              <w:t>FR2: 1 active UE/sector</w:t>
            </w:r>
          </w:p>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FR1: 3 active UEs/sector</w:t>
            </w:r>
          </w:p>
        </w:tc>
      </w:tr>
      <w:tr w:rsidR="003E5B59" w:rsidRPr="00345FB8" w:rsidTr="008F2DDA">
        <w:tc>
          <w:tcPr>
            <w:tcW w:w="3256" w:type="dxa"/>
            <w:vAlign w:val="center"/>
          </w:tcPr>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 xml:space="preserve">gNB Tx power </w:t>
            </w:r>
          </w:p>
        </w:tc>
        <w:tc>
          <w:tcPr>
            <w:tcW w:w="6372" w:type="dxa"/>
            <w:vAlign w:val="center"/>
          </w:tcPr>
          <w:p w:rsidR="003E5B59" w:rsidRPr="009D7166" w:rsidRDefault="003E5B59" w:rsidP="008F2DDA">
            <w:pPr>
              <w:pStyle w:val="afa"/>
              <w:spacing w:before="0" w:after="0"/>
              <w:rPr>
                <w:sz w:val="18"/>
                <w:szCs w:val="18"/>
              </w:rPr>
            </w:pPr>
            <w:r w:rsidRPr="009D7166">
              <w:rPr>
                <w:rFonts w:eastAsia="MS Mincho" w:cs="Times New Roman"/>
                <w:color w:val="000000" w:themeColor="text1"/>
                <w:kern w:val="24"/>
                <w:sz w:val="18"/>
                <w:szCs w:val="18"/>
              </w:rPr>
              <w:t xml:space="preserve">33 dBm for FR2 macro and micro </w:t>
            </w:r>
          </w:p>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46 dBm for FR1</w:t>
            </w:r>
          </w:p>
        </w:tc>
      </w:tr>
      <w:tr w:rsidR="003E5B59" w:rsidRPr="00345FB8" w:rsidTr="008F2DDA">
        <w:tc>
          <w:tcPr>
            <w:tcW w:w="3256" w:type="dxa"/>
            <w:vAlign w:val="center"/>
          </w:tcPr>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IAB node Tx power</w:t>
            </w:r>
          </w:p>
        </w:tc>
        <w:tc>
          <w:tcPr>
            <w:tcW w:w="6372" w:type="dxa"/>
            <w:vAlign w:val="center"/>
          </w:tcPr>
          <w:p w:rsidR="003E5B59" w:rsidRPr="009D7166" w:rsidRDefault="003E5B59" w:rsidP="008F2DDA">
            <w:pPr>
              <w:pStyle w:val="afa"/>
              <w:spacing w:before="0" w:after="0"/>
              <w:rPr>
                <w:sz w:val="18"/>
                <w:szCs w:val="18"/>
              </w:rPr>
            </w:pPr>
            <w:r w:rsidRPr="009D7166">
              <w:rPr>
                <w:rFonts w:eastAsia="MS Mincho" w:cs="Times New Roman"/>
                <w:color w:val="000000" w:themeColor="text1"/>
                <w:kern w:val="24"/>
                <w:sz w:val="18"/>
                <w:szCs w:val="18"/>
              </w:rPr>
              <w:t>33 dBm for FR2, PC is TBD for Scenario 2 for MT link</w:t>
            </w:r>
          </w:p>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38dBm for FR1 (medium range power limit)</w:t>
            </w:r>
          </w:p>
        </w:tc>
      </w:tr>
      <w:tr w:rsidR="003E5B59" w:rsidRPr="00345FB8" w:rsidTr="008F2DDA">
        <w:tc>
          <w:tcPr>
            <w:tcW w:w="3256" w:type="dxa"/>
            <w:vAlign w:val="center"/>
          </w:tcPr>
          <w:p w:rsidR="003E5B59" w:rsidRPr="009D7166" w:rsidRDefault="003E5B59" w:rsidP="008F2DDA">
            <w:pPr>
              <w:rPr>
                <w:rFonts w:ascii="Arial" w:hAnsi="Arial"/>
                <w:color w:val="000000" w:themeColor="text1"/>
                <w:kern w:val="24"/>
                <w:sz w:val="18"/>
                <w:szCs w:val="18"/>
              </w:rPr>
            </w:pPr>
            <w:r>
              <w:rPr>
                <w:rFonts w:ascii="Arial" w:hAnsi="Arial" w:hint="eastAsia"/>
                <w:color w:val="000000" w:themeColor="text1"/>
                <w:kern w:val="24"/>
                <w:sz w:val="18"/>
                <w:szCs w:val="18"/>
              </w:rPr>
              <w:t>I</w:t>
            </w:r>
            <w:r>
              <w:rPr>
                <w:rFonts w:ascii="Arial" w:hAnsi="Arial"/>
                <w:color w:val="000000" w:themeColor="text1"/>
                <w:kern w:val="24"/>
                <w:sz w:val="18"/>
                <w:szCs w:val="18"/>
              </w:rPr>
              <w:t>AB MT min TX power</w:t>
            </w:r>
          </w:p>
        </w:tc>
        <w:tc>
          <w:tcPr>
            <w:tcW w:w="6372" w:type="dxa"/>
            <w:vAlign w:val="center"/>
          </w:tcPr>
          <w:p w:rsidR="003E5B59" w:rsidRPr="00345FB8" w:rsidRDefault="003E5B59" w:rsidP="008F2DDA">
            <w:pPr>
              <w:pStyle w:val="afa"/>
              <w:spacing w:before="0" w:after="0"/>
              <w:rPr>
                <w:rFonts w:eastAsia="MS Mincho" w:cs="Times New Roman"/>
                <w:color w:val="000000" w:themeColor="text1"/>
                <w:kern w:val="24"/>
                <w:sz w:val="18"/>
                <w:szCs w:val="18"/>
              </w:rPr>
            </w:pPr>
            <w:r w:rsidRPr="009D7166">
              <w:rPr>
                <w:rFonts w:eastAsia="MS Mincho" w:cs="Times New Roman"/>
                <w:color w:val="000000" w:themeColor="text1"/>
                <w:kern w:val="24"/>
                <w:sz w:val="18"/>
                <w:szCs w:val="18"/>
              </w:rPr>
              <w:t>-10dBm, 0dBm, 10dBm, 20dBm TRP</w:t>
            </w:r>
          </w:p>
        </w:tc>
      </w:tr>
      <w:tr w:rsidR="003E5B59" w:rsidRPr="00345FB8" w:rsidTr="008F2DDA">
        <w:tc>
          <w:tcPr>
            <w:tcW w:w="3256" w:type="dxa"/>
            <w:vAlign w:val="center"/>
          </w:tcPr>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 xml:space="preserve"> gNB antenna height </w:t>
            </w:r>
          </w:p>
        </w:tc>
        <w:tc>
          <w:tcPr>
            <w:tcW w:w="6372" w:type="dxa"/>
            <w:vAlign w:val="center"/>
          </w:tcPr>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 xml:space="preserve"> 25m for macro cells and 10m for micro cells</w:t>
            </w:r>
          </w:p>
        </w:tc>
      </w:tr>
      <w:tr w:rsidR="003E5B59" w:rsidRPr="00345FB8" w:rsidTr="008F2DDA">
        <w:tc>
          <w:tcPr>
            <w:tcW w:w="3256" w:type="dxa"/>
            <w:vAlign w:val="center"/>
          </w:tcPr>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 xml:space="preserve">IAB node antenna height </w:t>
            </w:r>
          </w:p>
        </w:tc>
        <w:tc>
          <w:tcPr>
            <w:tcW w:w="6372" w:type="dxa"/>
            <w:vAlign w:val="center"/>
          </w:tcPr>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 xml:space="preserve">25m for macro cells and 10m for micro cells </w:t>
            </w:r>
          </w:p>
        </w:tc>
      </w:tr>
      <w:tr w:rsidR="003E5B59" w:rsidRPr="00345FB8" w:rsidTr="008F2DDA">
        <w:tc>
          <w:tcPr>
            <w:tcW w:w="3256" w:type="dxa"/>
            <w:vAlign w:val="center"/>
          </w:tcPr>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gNB receiver noise figure</w:t>
            </w:r>
          </w:p>
        </w:tc>
        <w:tc>
          <w:tcPr>
            <w:tcW w:w="6372" w:type="dxa"/>
            <w:vAlign w:val="center"/>
          </w:tcPr>
          <w:p w:rsidR="003E5B59" w:rsidRPr="009D7166" w:rsidRDefault="003E5B59" w:rsidP="008F2DDA">
            <w:pPr>
              <w:pStyle w:val="afa"/>
              <w:spacing w:before="0" w:after="0"/>
              <w:rPr>
                <w:sz w:val="18"/>
                <w:szCs w:val="18"/>
              </w:rPr>
            </w:pPr>
            <w:r w:rsidRPr="009D7166">
              <w:rPr>
                <w:rFonts w:eastAsia="MS Mincho" w:cs="Times New Roman"/>
                <w:color w:val="000000" w:themeColor="text1"/>
                <w:kern w:val="24"/>
                <w:sz w:val="18"/>
                <w:szCs w:val="18"/>
              </w:rPr>
              <w:t>10dB for FR2</w:t>
            </w:r>
          </w:p>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5dB for FR1</w:t>
            </w:r>
          </w:p>
        </w:tc>
      </w:tr>
      <w:tr w:rsidR="003E5B59" w:rsidRPr="00345FB8" w:rsidTr="008F2DDA">
        <w:tc>
          <w:tcPr>
            <w:tcW w:w="3256" w:type="dxa"/>
            <w:vAlign w:val="center"/>
          </w:tcPr>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IAB node receiver noise figure</w:t>
            </w:r>
          </w:p>
        </w:tc>
        <w:tc>
          <w:tcPr>
            <w:tcW w:w="6372" w:type="dxa"/>
            <w:vAlign w:val="center"/>
          </w:tcPr>
          <w:p w:rsidR="003E5B59" w:rsidRPr="009D7166" w:rsidRDefault="003E5B59" w:rsidP="008F2DDA">
            <w:pPr>
              <w:pStyle w:val="afa"/>
              <w:spacing w:before="0" w:after="0"/>
              <w:rPr>
                <w:sz w:val="18"/>
                <w:szCs w:val="18"/>
              </w:rPr>
            </w:pPr>
            <w:r w:rsidRPr="009D7166">
              <w:rPr>
                <w:rFonts w:eastAsia="MS Mincho" w:cs="Times New Roman"/>
                <w:color w:val="000000" w:themeColor="text1"/>
                <w:kern w:val="24"/>
                <w:sz w:val="18"/>
                <w:szCs w:val="18"/>
              </w:rPr>
              <w:t>10dB for FR2</w:t>
            </w:r>
          </w:p>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5dB for FR1</w:t>
            </w:r>
          </w:p>
        </w:tc>
      </w:tr>
      <w:tr w:rsidR="003E5B59" w:rsidRPr="00345FB8" w:rsidTr="008F2DDA">
        <w:tc>
          <w:tcPr>
            <w:tcW w:w="3256" w:type="dxa"/>
            <w:vAlign w:val="center"/>
          </w:tcPr>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UE Tx power (dBm)</w:t>
            </w:r>
          </w:p>
        </w:tc>
        <w:tc>
          <w:tcPr>
            <w:tcW w:w="6372" w:type="dxa"/>
            <w:vAlign w:val="center"/>
          </w:tcPr>
          <w:p w:rsidR="003E5B59" w:rsidRPr="009D7166" w:rsidRDefault="003E5B59" w:rsidP="008F2DDA">
            <w:pPr>
              <w:pStyle w:val="afa"/>
              <w:spacing w:before="0" w:after="0"/>
              <w:rPr>
                <w:sz w:val="18"/>
                <w:szCs w:val="18"/>
              </w:rPr>
            </w:pPr>
            <w:r w:rsidRPr="009D7166">
              <w:rPr>
                <w:rFonts w:eastAsia="MS Mincho" w:cs="Times New Roman"/>
                <w:color w:val="000000" w:themeColor="text1"/>
                <w:kern w:val="24"/>
                <w:sz w:val="18"/>
                <w:szCs w:val="18"/>
              </w:rPr>
              <w:t>FR2: 22.4dBm EIRP (13.4dBm conducted)</w:t>
            </w:r>
          </w:p>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FR1: 23dBm (conducted)</w:t>
            </w:r>
          </w:p>
        </w:tc>
      </w:tr>
      <w:tr w:rsidR="003E5B59" w:rsidRPr="00345FB8" w:rsidTr="008F2DDA">
        <w:tc>
          <w:tcPr>
            <w:tcW w:w="3256" w:type="dxa"/>
            <w:vAlign w:val="center"/>
          </w:tcPr>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 xml:space="preserve">UE noise figure (dB) </w:t>
            </w:r>
          </w:p>
        </w:tc>
        <w:tc>
          <w:tcPr>
            <w:tcW w:w="6372" w:type="dxa"/>
            <w:vAlign w:val="center"/>
          </w:tcPr>
          <w:p w:rsidR="003E5B59" w:rsidRPr="009D7166" w:rsidRDefault="003E5B59" w:rsidP="008F2DDA">
            <w:pPr>
              <w:rPr>
                <w:rFonts w:eastAsia="宋体"/>
                <w:sz w:val="18"/>
                <w:szCs w:val="18"/>
              </w:rPr>
            </w:pPr>
            <w:r w:rsidRPr="009D7166">
              <w:rPr>
                <w:rFonts w:ascii="Arial" w:eastAsia="MS Mincho" w:hAnsi="Arial"/>
                <w:color w:val="000000" w:themeColor="text1"/>
                <w:kern w:val="24"/>
                <w:sz w:val="18"/>
                <w:szCs w:val="18"/>
              </w:rPr>
              <w:t>10</w:t>
            </w:r>
          </w:p>
        </w:tc>
      </w:tr>
    </w:tbl>
    <w:p w:rsidR="003E5B59" w:rsidRPr="00CA1CB0" w:rsidRDefault="003E5B59" w:rsidP="003E5B59">
      <w:pPr>
        <w:pStyle w:val="TH"/>
      </w:pPr>
      <w:r w:rsidRPr="00CA1CB0">
        <w:rPr>
          <w:rFonts w:hint="eastAsia"/>
        </w:rPr>
        <w:lastRenderedPageBreak/>
        <w:t>T</w:t>
      </w:r>
      <w:r w:rsidRPr="00CA1CB0">
        <w:t>able 6.2.3-</w:t>
      </w:r>
      <w:r>
        <w:t>3</w:t>
      </w:r>
      <w:r w:rsidRPr="00CA1CB0">
        <w:t>:</w:t>
      </w:r>
      <w:r>
        <w:t xml:space="preserve"> Simulation methodology </w:t>
      </w:r>
    </w:p>
    <w:tbl>
      <w:tblPr>
        <w:tblStyle w:val="a6"/>
        <w:tblW w:w="0" w:type="auto"/>
        <w:tblLook w:val="04A0" w:firstRow="1" w:lastRow="0" w:firstColumn="1" w:lastColumn="0" w:noHBand="0" w:noVBand="1"/>
      </w:tblPr>
      <w:tblGrid>
        <w:gridCol w:w="3256"/>
        <w:gridCol w:w="6372"/>
      </w:tblGrid>
      <w:tr w:rsidR="003E5B59" w:rsidTr="008F2DDA">
        <w:tc>
          <w:tcPr>
            <w:tcW w:w="3256" w:type="dxa"/>
          </w:tcPr>
          <w:p w:rsidR="003E5B59" w:rsidRDefault="003E5B59" w:rsidP="006311E0">
            <w:pPr>
              <w:pStyle w:val="TAH"/>
            </w:pPr>
            <w:r w:rsidRPr="00CA1CB0">
              <w:t>Parameter</w:t>
            </w:r>
          </w:p>
        </w:tc>
        <w:tc>
          <w:tcPr>
            <w:tcW w:w="6372" w:type="dxa"/>
          </w:tcPr>
          <w:p w:rsidR="003E5B59" w:rsidRDefault="003E5B59" w:rsidP="006311E0">
            <w:pPr>
              <w:pStyle w:val="TAH"/>
            </w:pPr>
            <w:r w:rsidRPr="00CA1CB0">
              <w:t>Details</w:t>
            </w:r>
          </w:p>
        </w:tc>
      </w:tr>
      <w:tr w:rsidR="003E5B59" w:rsidRPr="00926334" w:rsidTr="008F2DDA">
        <w:tc>
          <w:tcPr>
            <w:tcW w:w="3256" w:type="dxa"/>
            <w:vAlign w:val="center"/>
          </w:tcPr>
          <w:p w:rsidR="003E5B59" w:rsidRPr="00926334" w:rsidRDefault="003E5B59" w:rsidP="008F2DDA">
            <w:pPr>
              <w:rPr>
                <w:rFonts w:eastAsia="宋体"/>
                <w:sz w:val="18"/>
                <w:szCs w:val="18"/>
              </w:rPr>
            </w:pPr>
            <w:r>
              <w:rPr>
                <w:rFonts w:ascii="Arial" w:eastAsia="MS Mincho" w:hAnsi="Arial"/>
                <w:color w:val="000000" w:themeColor="text1"/>
                <w:kern w:val="24"/>
                <w:sz w:val="18"/>
                <w:szCs w:val="18"/>
              </w:rPr>
              <w:t>Layout 1</w:t>
            </w:r>
          </w:p>
        </w:tc>
        <w:tc>
          <w:tcPr>
            <w:tcW w:w="6372" w:type="dxa"/>
            <w:vAlign w:val="center"/>
          </w:tcPr>
          <w:p w:rsidR="003E5B59" w:rsidRPr="009D7166" w:rsidRDefault="003E5B59" w:rsidP="008F2DDA">
            <w:pPr>
              <w:rPr>
                <w:rFonts w:ascii="Arial" w:hAnsi="Arial"/>
                <w:color w:val="000000" w:themeColor="text1"/>
                <w:kern w:val="24"/>
                <w:sz w:val="18"/>
                <w:szCs w:val="18"/>
              </w:rPr>
            </w:pPr>
            <w:r w:rsidRPr="00345FB8">
              <w:rPr>
                <w:rFonts w:ascii="Arial" w:eastAsia="MS Mincho" w:hAnsi="Arial"/>
                <w:color w:val="000000" w:themeColor="text1"/>
                <w:kern w:val="24"/>
                <w:sz w:val="18"/>
                <w:szCs w:val="18"/>
              </w:rPr>
              <w:t>Optimum orientation between parent and child</w:t>
            </w:r>
          </w:p>
        </w:tc>
      </w:tr>
      <w:tr w:rsidR="003E5B59" w:rsidRPr="00926334" w:rsidTr="008F2DDA">
        <w:tc>
          <w:tcPr>
            <w:tcW w:w="3256" w:type="dxa"/>
            <w:vAlign w:val="center"/>
          </w:tcPr>
          <w:p w:rsidR="003E5B59" w:rsidRPr="00926334" w:rsidRDefault="003E5B59" w:rsidP="008F2DDA">
            <w:pPr>
              <w:rPr>
                <w:rFonts w:eastAsia="宋体"/>
                <w:sz w:val="18"/>
                <w:szCs w:val="18"/>
              </w:rPr>
            </w:pPr>
            <w:r>
              <w:rPr>
                <w:rFonts w:ascii="Arial" w:eastAsia="MS Mincho" w:hAnsi="Arial"/>
                <w:color w:val="000000" w:themeColor="text1"/>
                <w:kern w:val="24"/>
                <w:sz w:val="18"/>
                <w:szCs w:val="18"/>
              </w:rPr>
              <w:t>Layout 2</w:t>
            </w:r>
          </w:p>
        </w:tc>
        <w:tc>
          <w:tcPr>
            <w:tcW w:w="6372" w:type="dxa"/>
            <w:vAlign w:val="center"/>
          </w:tcPr>
          <w:p w:rsidR="003E5B59" w:rsidRPr="00926334" w:rsidRDefault="003E5B59" w:rsidP="008F2DDA">
            <w:pPr>
              <w:rPr>
                <w:rFonts w:eastAsia="宋体"/>
                <w:sz w:val="18"/>
                <w:szCs w:val="18"/>
              </w:rPr>
            </w:pPr>
            <w:r w:rsidRPr="00345FB8">
              <w:rPr>
                <w:rFonts w:ascii="Arial" w:eastAsia="MS Mincho" w:hAnsi="Arial"/>
                <w:color w:val="000000" w:themeColor="text1"/>
                <w:kern w:val="24"/>
                <w:sz w:val="18"/>
                <w:szCs w:val="18"/>
              </w:rPr>
              <w:t>Antenna orientation based on planned macro layout</w:t>
            </w:r>
          </w:p>
        </w:tc>
      </w:tr>
      <w:tr w:rsidR="003E5B59" w:rsidRPr="00926334" w:rsidTr="008F2DDA">
        <w:tc>
          <w:tcPr>
            <w:tcW w:w="3256" w:type="dxa"/>
            <w:vAlign w:val="center"/>
          </w:tcPr>
          <w:p w:rsidR="003E5B59" w:rsidRPr="00926334" w:rsidRDefault="003E5B59" w:rsidP="008F2DDA">
            <w:pPr>
              <w:rPr>
                <w:rFonts w:eastAsia="宋体"/>
                <w:sz w:val="18"/>
                <w:szCs w:val="18"/>
              </w:rPr>
            </w:pPr>
            <w:r>
              <w:rPr>
                <w:rFonts w:ascii="Arial" w:eastAsia="MS Mincho" w:hAnsi="Arial"/>
                <w:color w:val="000000" w:themeColor="text1"/>
                <w:kern w:val="24"/>
                <w:sz w:val="18"/>
                <w:szCs w:val="18"/>
              </w:rPr>
              <w:t xml:space="preserve">Topology </w:t>
            </w:r>
          </w:p>
        </w:tc>
        <w:tc>
          <w:tcPr>
            <w:tcW w:w="6372" w:type="dxa"/>
            <w:vAlign w:val="center"/>
          </w:tcPr>
          <w:p w:rsidR="003E5B59" w:rsidRPr="00926334" w:rsidRDefault="003E5B59" w:rsidP="008F2DDA">
            <w:pPr>
              <w:rPr>
                <w:rFonts w:eastAsia="宋体"/>
                <w:sz w:val="18"/>
                <w:szCs w:val="18"/>
              </w:rPr>
            </w:pPr>
            <w:r w:rsidRPr="00345FB8">
              <w:rPr>
                <w:rFonts w:ascii="Arial" w:eastAsia="MS Mincho" w:hAnsi="Arial"/>
                <w:color w:val="000000" w:themeColor="text1"/>
                <w:kern w:val="24"/>
                <w:sz w:val="18"/>
                <w:szCs w:val="18"/>
              </w:rPr>
              <w:t>based on RSRP (based on pathloss and element antenna gain)</w:t>
            </w:r>
          </w:p>
        </w:tc>
      </w:tr>
      <w:tr w:rsidR="003E5B59" w:rsidRPr="00926334" w:rsidTr="008F2DDA">
        <w:tc>
          <w:tcPr>
            <w:tcW w:w="3256" w:type="dxa"/>
            <w:vAlign w:val="center"/>
          </w:tcPr>
          <w:p w:rsidR="003E5B59" w:rsidRPr="00926334" w:rsidRDefault="003E5B59" w:rsidP="008F2DDA">
            <w:pPr>
              <w:rPr>
                <w:rFonts w:eastAsia="宋体"/>
                <w:sz w:val="18"/>
                <w:szCs w:val="18"/>
              </w:rPr>
            </w:pPr>
            <w:r>
              <w:rPr>
                <w:rFonts w:ascii="Arial" w:eastAsia="MS Mincho" w:hAnsi="Arial"/>
                <w:color w:val="000000" w:themeColor="text1"/>
                <w:kern w:val="24"/>
                <w:sz w:val="18"/>
                <w:szCs w:val="18"/>
              </w:rPr>
              <w:t>Activity factor</w:t>
            </w:r>
          </w:p>
        </w:tc>
        <w:tc>
          <w:tcPr>
            <w:tcW w:w="6372" w:type="dxa"/>
            <w:vAlign w:val="center"/>
          </w:tcPr>
          <w:p w:rsidR="003E5B59" w:rsidRPr="009D7166" w:rsidRDefault="003E5B59" w:rsidP="008F2DDA">
            <w:pPr>
              <w:rPr>
                <w:rFonts w:ascii="Arial" w:eastAsia="宋体" w:hAnsi="Arial" w:cs="Arial"/>
                <w:sz w:val="18"/>
                <w:szCs w:val="18"/>
              </w:rPr>
            </w:pPr>
            <w:r w:rsidRPr="009D7166">
              <w:rPr>
                <w:rFonts w:ascii="Arial" w:eastAsia="宋体" w:hAnsi="Arial" w:cs="Arial"/>
                <w:sz w:val="18"/>
                <w:szCs w:val="18"/>
              </w:rPr>
              <w:t xml:space="preserve">Up to company </w:t>
            </w:r>
          </w:p>
        </w:tc>
      </w:tr>
    </w:tbl>
    <w:p w:rsidR="008A639D" w:rsidRPr="00F651D7" w:rsidRDefault="008A639D" w:rsidP="008A639D">
      <w:pPr>
        <w:rPr>
          <w:lang w:eastAsia="zh-CN"/>
        </w:rPr>
      </w:pPr>
    </w:p>
    <w:p w:rsidR="008A639D" w:rsidRDefault="008A639D" w:rsidP="008A639D">
      <w:pPr>
        <w:pStyle w:val="2"/>
        <w:rPr>
          <w:lang w:eastAsia="zh-CN"/>
        </w:rPr>
      </w:pPr>
      <w:bookmarkStart w:id="53" w:name="_Toc50376192"/>
      <w:r>
        <w:rPr>
          <w:rFonts w:hint="eastAsia"/>
          <w:lang w:eastAsia="zh-CN"/>
        </w:rPr>
        <w:t>6</w:t>
      </w:r>
      <w:r w:rsidRPr="004D3578">
        <w:t>.</w:t>
      </w:r>
      <w:r>
        <w:rPr>
          <w:rFonts w:hint="eastAsia"/>
          <w:lang w:eastAsia="zh-CN"/>
        </w:rPr>
        <w:t>3</w:t>
      </w:r>
      <w:r w:rsidRPr="004D3578">
        <w:tab/>
      </w:r>
      <w:r>
        <w:rPr>
          <w:rFonts w:hint="eastAsia"/>
          <w:lang w:eastAsia="zh-CN"/>
        </w:rPr>
        <w:t>Simulation result</w:t>
      </w:r>
      <w:bookmarkEnd w:id="53"/>
      <w:r>
        <w:rPr>
          <w:rFonts w:hint="eastAsia"/>
          <w:lang w:eastAsia="zh-CN"/>
        </w:rPr>
        <w:t xml:space="preserve"> </w:t>
      </w:r>
    </w:p>
    <w:p w:rsidR="008A639D" w:rsidRPr="00BA358F" w:rsidRDefault="003F78C2" w:rsidP="008A639D">
      <w:pPr>
        <w:rPr>
          <w:lang w:eastAsia="zh-CN"/>
        </w:rPr>
      </w:pPr>
      <w:r w:rsidRPr="00F855F1">
        <w:rPr>
          <w:rFonts w:eastAsia="宋体"/>
        </w:rPr>
        <w:t xml:space="preserve">Simulation result provided for IAB co-existence study is summarized in Annex </w:t>
      </w:r>
      <w:r>
        <w:rPr>
          <w:rFonts w:eastAsia="宋体"/>
        </w:rPr>
        <w:t>A</w:t>
      </w:r>
      <w:r w:rsidRPr="00F855F1">
        <w:rPr>
          <w:rFonts w:eastAsia="宋体"/>
        </w:rPr>
        <w:t>.</w:t>
      </w:r>
    </w:p>
    <w:p w:rsidR="008A639D" w:rsidRDefault="008A639D" w:rsidP="008A639D">
      <w:pPr>
        <w:pStyle w:val="2"/>
        <w:rPr>
          <w:lang w:eastAsia="zh-CN"/>
        </w:rPr>
      </w:pPr>
      <w:bookmarkStart w:id="54" w:name="_Toc50376193"/>
      <w:r>
        <w:rPr>
          <w:rFonts w:hint="eastAsia"/>
          <w:lang w:eastAsia="zh-CN"/>
        </w:rPr>
        <w:t>6</w:t>
      </w:r>
      <w:r w:rsidRPr="004D3578">
        <w:t>.</w:t>
      </w:r>
      <w:r>
        <w:rPr>
          <w:rFonts w:hint="eastAsia"/>
          <w:lang w:eastAsia="zh-CN"/>
        </w:rPr>
        <w:t>4</w:t>
      </w:r>
      <w:r w:rsidRPr="004D3578">
        <w:tab/>
      </w:r>
      <w:r w:rsidR="001262EA">
        <w:rPr>
          <w:rFonts w:hint="eastAsia"/>
          <w:lang w:eastAsia="zh-CN"/>
        </w:rPr>
        <w:t>Summary on co-existence study</w:t>
      </w:r>
      <w:bookmarkEnd w:id="54"/>
      <w:r>
        <w:rPr>
          <w:rFonts w:hint="eastAsia"/>
          <w:lang w:eastAsia="zh-CN"/>
        </w:rPr>
        <w:t xml:space="preserve"> </w:t>
      </w:r>
    </w:p>
    <w:p w:rsidR="00497AC2" w:rsidRPr="00553462" w:rsidRDefault="00497AC2" w:rsidP="00497AC2">
      <w:pPr>
        <w:pStyle w:val="Guidance"/>
      </w:pPr>
      <w:r>
        <w:t>&lt;Text will be added&gt;</w:t>
      </w:r>
    </w:p>
    <w:p w:rsidR="00497AC2" w:rsidRPr="00497AC2" w:rsidRDefault="00497AC2" w:rsidP="00497AC2">
      <w:pPr>
        <w:rPr>
          <w:lang w:eastAsia="zh-CN"/>
        </w:rPr>
      </w:pPr>
    </w:p>
    <w:p w:rsidR="00093197" w:rsidRPr="007E346D" w:rsidRDefault="00093197" w:rsidP="00093197">
      <w:pPr>
        <w:pStyle w:val="1"/>
      </w:pPr>
      <w:bookmarkStart w:id="55" w:name="_Toc13080157"/>
      <w:bookmarkStart w:id="56" w:name="_Toc18916163"/>
      <w:bookmarkStart w:id="57" w:name="_Toc50376194"/>
      <w:r>
        <w:rPr>
          <w:rFonts w:hint="eastAsia"/>
          <w:lang w:eastAsia="zh-CN"/>
        </w:rPr>
        <w:t>7</w:t>
      </w:r>
      <w:r w:rsidRPr="007E346D">
        <w:tab/>
        <w:t>Conducted transmitter characteristics</w:t>
      </w:r>
      <w:bookmarkEnd w:id="55"/>
      <w:bookmarkEnd w:id="56"/>
      <w:bookmarkEnd w:id="57"/>
    </w:p>
    <w:p w:rsidR="00093197" w:rsidRDefault="00093197" w:rsidP="00093197">
      <w:pPr>
        <w:pStyle w:val="2"/>
        <w:rPr>
          <w:lang w:eastAsia="zh-CN"/>
        </w:rPr>
      </w:pPr>
      <w:bookmarkStart w:id="58" w:name="_Toc13080158"/>
      <w:bookmarkStart w:id="59" w:name="_Toc18916164"/>
      <w:bookmarkStart w:id="60" w:name="_Toc50376195"/>
      <w:r>
        <w:rPr>
          <w:rFonts w:hint="eastAsia"/>
          <w:lang w:eastAsia="zh-CN"/>
        </w:rPr>
        <w:t>7</w:t>
      </w:r>
      <w:r w:rsidRPr="007E346D">
        <w:t>.1</w:t>
      </w:r>
      <w:r w:rsidRPr="007E346D">
        <w:tab/>
        <w:t>General</w:t>
      </w:r>
      <w:bookmarkEnd w:id="58"/>
      <w:bookmarkEnd w:id="59"/>
      <w:bookmarkEnd w:id="60"/>
    </w:p>
    <w:p w:rsidR="001270E0" w:rsidRPr="005C6E2A" w:rsidRDefault="001270E0" w:rsidP="001270E0">
      <w:pPr>
        <w:pStyle w:val="Guidance"/>
        <w:rPr>
          <w:i w:val="0"/>
          <w:iCs/>
          <w:color w:val="auto"/>
          <w:lang w:eastAsia="zh-CN"/>
        </w:rPr>
      </w:pPr>
      <w:r w:rsidRPr="005C6E2A">
        <w:rPr>
          <w:i w:val="0"/>
          <w:color w:val="auto"/>
        </w:rPr>
        <w:t>Conducted transmitter characteristics were defined for IAB-MT type 1-H and IAB-DU type 1-H. Requirements were agreed not to be defined for type 1-C, as type 1-H can also support only one TAB connector.</w:t>
      </w:r>
      <w:r w:rsidRPr="00265CB6">
        <w:rPr>
          <w:i w:val="0"/>
          <w:color w:val="auto"/>
        </w:rPr>
        <w:t xml:space="preserve"> </w:t>
      </w:r>
      <w:r>
        <w:rPr>
          <w:i w:val="0"/>
          <w:color w:val="auto"/>
        </w:rPr>
        <w:t>Another reason is that, the IAB expects directional antennas, therefore, only AAS types were considered.</w:t>
      </w:r>
      <w:r w:rsidRPr="005C6E2A">
        <w:rPr>
          <w:i w:val="0"/>
          <w:color w:val="auto"/>
        </w:rPr>
        <w:t xml:space="preserve"> The general principles of type 1-H requirements are the same as defined for NR base stations, i.e. full set of transceiver units are used in evaluating the conducted transmitter characteristics, unless stated otherwise</w:t>
      </w:r>
      <w:r>
        <w:rPr>
          <w:i w:val="0"/>
          <w:iCs/>
          <w:color w:val="auto"/>
        </w:rPr>
        <w:t>, and</w:t>
      </w:r>
      <w:r w:rsidRPr="005C6E2A">
        <w:rPr>
          <w:i w:val="0"/>
          <w:iCs/>
          <w:color w:val="auto"/>
        </w:rPr>
        <w:t xml:space="preserve"> </w:t>
      </w:r>
      <w:r>
        <w:rPr>
          <w:i w:val="0"/>
          <w:iCs/>
          <w:color w:val="auto"/>
        </w:rPr>
        <w:t>w</w:t>
      </w:r>
      <w:r w:rsidRPr="005C6E2A">
        <w:rPr>
          <w:i w:val="0"/>
          <w:iCs/>
          <w:color w:val="auto"/>
        </w:rPr>
        <w:t xml:space="preserve">hen calculating conducted TX emission limits, the requirements defined as basic limits can be scaled up to </w:t>
      </w:r>
      <w:r w:rsidRPr="00676324">
        <w:rPr>
          <w:i w:val="0"/>
          <w:iCs/>
          <w:color w:val="auto"/>
        </w:rPr>
        <w:t>8x</w:t>
      </w:r>
      <w:r w:rsidRPr="005C6E2A">
        <w:rPr>
          <w:i w:val="0"/>
          <w:iCs/>
          <w:color w:val="auto"/>
        </w:rPr>
        <w:t xml:space="preserve"> depending on the number of active transmitter units and number of cells.</w:t>
      </w:r>
    </w:p>
    <w:p w:rsidR="00497AC2" w:rsidRPr="00497AC2" w:rsidRDefault="00497AC2" w:rsidP="00497AC2">
      <w:pPr>
        <w:pStyle w:val="Guidance"/>
        <w:rPr>
          <w:lang w:eastAsia="zh-CN"/>
        </w:rPr>
      </w:pPr>
    </w:p>
    <w:p w:rsidR="00093197" w:rsidRDefault="00093197" w:rsidP="00093197">
      <w:pPr>
        <w:pStyle w:val="2"/>
      </w:pPr>
      <w:bookmarkStart w:id="61" w:name="_Toc13080159"/>
      <w:bookmarkStart w:id="62" w:name="_Toc18916165"/>
      <w:bookmarkStart w:id="63" w:name="_Toc50376196"/>
      <w:r>
        <w:rPr>
          <w:rFonts w:hint="eastAsia"/>
          <w:lang w:eastAsia="zh-CN"/>
        </w:rPr>
        <w:t>7</w:t>
      </w:r>
      <w:r w:rsidRPr="007E346D">
        <w:t>.2</w:t>
      </w:r>
      <w:r w:rsidRPr="007E346D">
        <w:tab/>
      </w:r>
      <w:r>
        <w:rPr>
          <w:rFonts w:hint="eastAsia"/>
          <w:lang w:eastAsia="zh-CN"/>
        </w:rPr>
        <w:t xml:space="preserve">IAB </w:t>
      </w:r>
      <w:r w:rsidRPr="007E346D">
        <w:t>output power</w:t>
      </w:r>
      <w:bookmarkEnd w:id="61"/>
      <w:bookmarkEnd w:id="62"/>
      <w:bookmarkEnd w:id="63"/>
    </w:p>
    <w:p w:rsidR="000B604F" w:rsidRDefault="000B604F" w:rsidP="000B604F">
      <w:r>
        <w:t>IAB output power limits are defined for each IAB-DU and IAB-MT class. For each class the rated power per carrier at TAB connector and sum of rated power per carrier over all TAB connectors need to be aligned with specified limits.</w:t>
      </w:r>
    </w:p>
    <w:p w:rsidR="000B604F" w:rsidRDefault="000B604F" w:rsidP="000B604F">
      <w:r>
        <w:t xml:space="preserve">For IAB-DU the limits are exactly the same as defined for NR BS type 1-H. </w:t>
      </w:r>
    </w:p>
    <w:p w:rsidR="000B604F" w:rsidRDefault="000B604F" w:rsidP="000B604F">
      <w:r>
        <w:t xml:space="preserve">For IAB-MT only two classes, local area and wide area IAB-MT, were agreed to be specified. </w:t>
      </w:r>
      <w:r w:rsidRPr="00676324">
        <w:t>The IAB-MT output power limits for local area IAB-MT</w:t>
      </w:r>
      <w:r>
        <w:t xml:space="preserve"> are the same as defined for local area IAB-DU and limits for wide area IAB-MT are the same as defined for wide area IAB-DU. Therefore, no upper power limit is specified for wide area IAB-MT.</w:t>
      </w:r>
    </w:p>
    <w:p w:rsidR="00093197" w:rsidRPr="0004701B" w:rsidRDefault="00093197" w:rsidP="00F855F1">
      <w:pPr>
        <w:pStyle w:val="Guidance"/>
      </w:pPr>
    </w:p>
    <w:p w:rsidR="00093197" w:rsidRPr="000B0F78" w:rsidRDefault="00093197" w:rsidP="00F855F1">
      <w:pPr>
        <w:pStyle w:val="2"/>
      </w:pPr>
      <w:bookmarkStart w:id="64" w:name="_Toc13080164"/>
      <w:bookmarkStart w:id="65" w:name="_Toc18916166"/>
      <w:bookmarkStart w:id="66" w:name="_Hlk500499395"/>
      <w:bookmarkStart w:id="67" w:name="_Hlk497658293"/>
      <w:bookmarkStart w:id="68" w:name="_Toc50376197"/>
      <w:r>
        <w:rPr>
          <w:rFonts w:hint="eastAsia"/>
          <w:lang w:eastAsia="zh-CN"/>
        </w:rPr>
        <w:t>7</w:t>
      </w:r>
      <w:r w:rsidRPr="007E346D">
        <w:t>.3</w:t>
      </w:r>
      <w:r w:rsidRPr="007E346D">
        <w:tab/>
        <w:t>Output power dynamics</w:t>
      </w:r>
      <w:bookmarkEnd w:id="64"/>
      <w:bookmarkEnd w:id="65"/>
      <w:bookmarkEnd w:id="68"/>
    </w:p>
    <w:p w:rsidR="00CC284C" w:rsidRPr="00F855F1" w:rsidRDefault="00CC284C" w:rsidP="00F855F1">
      <w:pPr>
        <w:pStyle w:val="3"/>
        <w:rPr>
          <w:lang w:val="en-US"/>
        </w:rPr>
      </w:pPr>
      <w:bookmarkStart w:id="69" w:name="_Toc50376198"/>
      <w:r w:rsidRPr="00F855F1">
        <w:rPr>
          <w:lang w:val="en-US"/>
        </w:rPr>
        <w:t>7.3.</w:t>
      </w:r>
      <w:r w:rsidR="00D46EC4" w:rsidRPr="00F855F1">
        <w:rPr>
          <w:lang w:val="en-US"/>
        </w:rPr>
        <w:t>1</w:t>
      </w:r>
      <w:r w:rsidRPr="00F855F1">
        <w:rPr>
          <w:lang w:val="en-US"/>
        </w:rPr>
        <w:tab/>
        <w:t>Power control</w:t>
      </w:r>
      <w:bookmarkEnd w:id="69"/>
    </w:p>
    <w:p w:rsidR="00CC284C" w:rsidRDefault="00CC284C" w:rsidP="00CC284C">
      <w:r>
        <w:t>The power control requirements are not defined to the wide area IAB-MT, as the tolerances for power control are large compared to the minimum requirement for dynamic range.</w:t>
      </w:r>
    </w:p>
    <w:p w:rsidR="00CC284C" w:rsidRDefault="00CC284C" w:rsidP="00CC284C">
      <w:pPr>
        <w:rPr>
          <w:lang w:eastAsia="zh-CN"/>
        </w:rPr>
      </w:pPr>
      <w:r>
        <w:t>For the local area IAB-MT, the absolute power tolerance was not defined as the dynamic range defined for the local area IAB-MT is not large enough compared to the tolerance value from UE requirement.</w:t>
      </w:r>
    </w:p>
    <w:p w:rsidR="00CC284C" w:rsidRPr="00A139CE" w:rsidRDefault="00CC284C" w:rsidP="00CC284C">
      <w:r>
        <w:t xml:space="preserve">The relative and aggregate power tolerance requirements are taken into use with the requirement values to be modified compared to the UE specification.  </w:t>
      </w:r>
    </w:p>
    <w:p w:rsidR="00093197" w:rsidRPr="00CC284C" w:rsidRDefault="00093197" w:rsidP="00093197">
      <w:pPr>
        <w:rPr>
          <w:lang w:eastAsia="zh-CN"/>
        </w:rPr>
      </w:pPr>
    </w:p>
    <w:p w:rsidR="00093197" w:rsidRDefault="00093197" w:rsidP="00093197">
      <w:pPr>
        <w:pStyle w:val="2"/>
        <w:rPr>
          <w:lang w:eastAsia="zh-CN"/>
        </w:rPr>
      </w:pPr>
      <w:bookmarkStart w:id="70" w:name="_Toc13080172"/>
      <w:bookmarkStart w:id="71" w:name="_Toc18916167"/>
      <w:bookmarkStart w:id="72" w:name="_Hlk497658738"/>
      <w:bookmarkStart w:id="73" w:name="_Toc50376199"/>
      <w:bookmarkEnd w:id="66"/>
      <w:bookmarkEnd w:id="67"/>
      <w:r>
        <w:rPr>
          <w:rFonts w:hint="eastAsia"/>
          <w:lang w:eastAsia="zh-CN"/>
        </w:rPr>
        <w:t>7</w:t>
      </w:r>
      <w:r w:rsidRPr="007E346D">
        <w:t>.4</w:t>
      </w:r>
      <w:r w:rsidRPr="007E346D">
        <w:tab/>
        <w:t>Transmit ON/OFF power</w:t>
      </w:r>
      <w:bookmarkEnd w:id="70"/>
      <w:bookmarkEnd w:id="71"/>
      <w:bookmarkEnd w:id="73"/>
    </w:p>
    <w:p w:rsidR="00D51304" w:rsidRDefault="00D51304" w:rsidP="00D51304">
      <w:pPr>
        <w:spacing w:after="120"/>
      </w:pPr>
      <w:r>
        <w:rPr>
          <w:rFonts w:hint="eastAsia"/>
        </w:rPr>
        <w:t>Transmit ON/OFF power requirements include two parts: transmitter off power and transmitter transient period. For IAB-DU, it</w:t>
      </w:r>
      <w:r>
        <w:t>’</w:t>
      </w:r>
      <w:r>
        <w:rPr>
          <w:rFonts w:hint="eastAsia"/>
        </w:rPr>
        <w:t>s straightforward to reuse BS</w:t>
      </w:r>
      <w:r>
        <w:t>’</w:t>
      </w:r>
      <w:r>
        <w:rPr>
          <w:rFonts w:hint="eastAsia"/>
        </w:rPr>
        <w:t xml:space="preserve">s both requirements because IAB-DU </w:t>
      </w:r>
      <w:r>
        <w:t>behaviour</w:t>
      </w:r>
      <w:r>
        <w:rPr>
          <w:rFonts w:hint="eastAsia"/>
        </w:rPr>
        <w:t xml:space="preserve"> is the same as BS.</w:t>
      </w:r>
    </w:p>
    <w:p w:rsidR="00D51304" w:rsidRDefault="00D51304" w:rsidP="00D51304">
      <w:pPr>
        <w:spacing w:after="120"/>
      </w:pPr>
      <w:r>
        <w:rPr>
          <w:rFonts w:hint="eastAsia"/>
        </w:rPr>
        <w:t>For IAB-MT, reusing BS or UE requirements for both OFF power and transient period are the candidates. Comparing BS OFF power and UE OFF power requirements, BS FR1 requirements are more stringent than UE but FR2 visa verse. I</w:t>
      </w:r>
      <w:r>
        <w:rPr>
          <w:rFonts w:eastAsia="Yu Mincho"/>
          <w:szCs w:val="24"/>
          <w:lang w:eastAsia="ja-JP"/>
        </w:rPr>
        <w:t>t is unlikely there will be many IAB nodes in close proximity so a relaxed requirement compared to UEs should not cause a rise in overall interference in the system</w:t>
      </w:r>
      <w:r>
        <w:rPr>
          <w:rFonts w:hint="eastAsia"/>
        </w:rPr>
        <w:t xml:space="preserve">. Therefore, IAB-MT can reuse BS off power. Regarding transient period requirements, the general profiles for BS and UE are similar but FR2 BS </w:t>
      </w:r>
      <w:r>
        <w:t>transient</w:t>
      </w:r>
      <w:r>
        <w:rPr>
          <w:rFonts w:hint="eastAsia"/>
        </w:rPr>
        <w:t xml:space="preserve"> period length is shorter than UE. UE has many specific profiles requirements to explicitly define the transient period location for different physical layers and different test cases. As IAB-MT implementation has </w:t>
      </w:r>
      <w:r>
        <w:t>less restriction</w:t>
      </w:r>
      <w:r>
        <w:rPr>
          <w:rFonts w:hint="eastAsia"/>
        </w:rPr>
        <w:t xml:space="preserve"> than </w:t>
      </w:r>
      <w:r>
        <w:t>commercial</w:t>
      </w:r>
      <w:r>
        <w:rPr>
          <w:rFonts w:hint="eastAsia"/>
        </w:rPr>
        <w:t xml:space="preserve"> UE, it is expected that IAB-MT can meet BS more stringent transient period length requirements. Thus IAB-MT general profile requirements can reuse BS requirements. For the UE specific profiles, they are not needed for IAB-MT because IAB-MT should know UE </w:t>
      </w:r>
      <w:r>
        <w:t>behaviour</w:t>
      </w:r>
      <w:r>
        <w:rPr>
          <w:rFonts w:hint="eastAsia"/>
        </w:rPr>
        <w:t xml:space="preserve"> when different physical channels are transmitted. </w:t>
      </w:r>
    </w:p>
    <w:p w:rsidR="00093197" w:rsidRPr="000B0F78" w:rsidRDefault="00D51304" w:rsidP="00F855F1">
      <w:pPr>
        <w:spacing w:after="120"/>
      </w:pPr>
      <w:r>
        <w:rPr>
          <w:rFonts w:hint="eastAsia"/>
        </w:rPr>
        <w:t>Based the above analysis, both IAB-DU and IAB-MT reuse BS ON/OFF power requirements including the OFF power and transient period.</w:t>
      </w:r>
    </w:p>
    <w:p w:rsidR="00093197" w:rsidRPr="005913F7" w:rsidRDefault="00093197" w:rsidP="00093197">
      <w:pPr>
        <w:rPr>
          <w:lang w:eastAsia="zh-CN"/>
        </w:rPr>
      </w:pPr>
    </w:p>
    <w:p w:rsidR="00093197" w:rsidRDefault="00093197" w:rsidP="00F855F1">
      <w:pPr>
        <w:pStyle w:val="2"/>
      </w:pPr>
      <w:bookmarkStart w:id="74" w:name="_Toc13080181"/>
      <w:bookmarkStart w:id="75" w:name="_Toc18916168"/>
      <w:bookmarkStart w:id="76" w:name="_Toc50376200"/>
      <w:bookmarkEnd w:id="72"/>
      <w:r>
        <w:rPr>
          <w:rFonts w:hint="eastAsia"/>
          <w:lang w:eastAsia="zh-CN"/>
        </w:rPr>
        <w:t>7</w:t>
      </w:r>
      <w:r w:rsidRPr="007E346D">
        <w:t>.5</w:t>
      </w:r>
      <w:r w:rsidRPr="007E346D">
        <w:tab/>
        <w:t>Transmitted signal quality</w:t>
      </w:r>
      <w:bookmarkEnd w:id="74"/>
      <w:bookmarkEnd w:id="75"/>
      <w:bookmarkEnd w:id="76"/>
    </w:p>
    <w:p w:rsidR="00964AAF" w:rsidRDefault="00964AAF" w:rsidP="00964AAF">
      <w:pPr>
        <w:pStyle w:val="3"/>
        <w:rPr>
          <w:lang w:val="en-US"/>
        </w:rPr>
      </w:pPr>
      <w:bookmarkStart w:id="77" w:name="_Toc50376201"/>
      <w:r>
        <w:rPr>
          <w:rFonts w:hint="eastAsia"/>
          <w:lang w:val="en-US"/>
        </w:rPr>
        <w:t>7.5.1 IAB-DU t</w:t>
      </w:r>
      <w:r w:rsidRPr="00844166">
        <w:rPr>
          <w:lang w:val="en-US"/>
        </w:rPr>
        <w:t>ransmitted signal quality</w:t>
      </w:r>
      <w:bookmarkEnd w:id="77"/>
    </w:p>
    <w:p w:rsidR="00D51304" w:rsidRDefault="00964AAF" w:rsidP="00964AAF">
      <w:pPr>
        <w:rPr>
          <w:lang w:val="en-US"/>
        </w:rPr>
      </w:pPr>
      <w:r w:rsidRPr="00B3763C">
        <w:rPr>
          <w:rFonts w:hint="eastAsia"/>
          <w:lang w:val="en-US"/>
        </w:rPr>
        <w:t xml:space="preserve">As the </w:t>
      </w:r>
      <w:r>
        <w:rPr>
          <w:rFonts w:hint="eastAsia"/>
          <w:lang w:val="en-US"/>
        </w:rPr>
        <w:t xml:space="preserve">IAB-DU </w:t>
      </w:r>
      <w:r>
        <w:rPr>
          <w:lang w:val="en-US"/>
        </w:rPr>
        <w:t>behavior</w:t>
      </w:r>
      <w:r>
        <w:rPr>
          <w:rFonts w:hint="eastAsia"/>
          <w:lang w:val="en-US"/>
        </w:rPr>
        <w:t xml:space="preserve"> is very similar with BS, all of the t</w:t>
      </w:r>
      <w:r w:rsidRPr="00D35B41">
        <w:rPr>
          <w:lang w:val="en-US"/>
        </w:rPr>
        <w:t>ransmitted signal quality</w:t>
      </w:r>
      <w:r>
        <w:rPr>
          <w:rFonts w:hint="eastAsia"/>
          <w:lang w:val="en-US"/>
        </w:rPr>
        <w:t xml:space="preserve"> requirements can be imported from BS. Therefore, the frequency error, </w:t>
      </w:r>
      <w:r w:rsidRPr="001851A0">
        <w:rPr>
          <w:rFonts w:hint="eastAsia"/>
          <w:lang w:val="en-US"/>
        </w:rPr>
        <w:t>m</w:t>
      </w:r>
      <w:r w:rsidRPr="001851A0">
        <w:rPr>
          <w:lang w:val="en-US"/>
        </w:rPr>
        <w:t>odulation quality</w:t>
      </w:r>
      <w:r>
        <w:rPr>
          <w:rFonts w:hint="eastAsia"/>
          <w:lang w:val="en-US"/>
        </w:rPr>
        <w:t xml:space="preserve"> and </w:t>
      </w:r>
      <w:r w:rsidRPr="001851A0">
        <w:rPr>
          <w:rFonts w:hint="eastAsia"/>
          <w:lang w:val="en-US"/>
        </w:rPr>
        <w:t>t</w:t>
      </w:r>
      <w:r w:rsidRPr="001851A0">
        <w:rPr>
          <w:lang w:val="en-US"/>
        </w:rPr>
        <w:t>ime alignment error</w:t>
      </w:r>
      <w:r>
        <w:rPr>
          <w:rFonts w:hint="eastAsia"/>
          <w:lang w:val="en-US"/>
        </w:rPr>
        <w:t xml:space="preserve"> </w:t>
      </w:r>
      <w:r w:rsidRPr="00B3763C">
        <w:rPr>
          <w:lang w:val="en-US"/>
        </w:rPr>
        <w:t xml:space="preserve">requirements in clause </w:t>
      </w:r>
      <w:r w:rsidRPr="00B3763C">
        <w:rPr>
          <w:rFonts w:hint="eastAsia"/>
          <w:lang w:val="en-US"/>
        </w:rPr>
        <w:t>6.5.1</w:t>
      </w:r>
      <w:r>
        <w:rPr>
          <w:rFonts w:hint="eastAsia"/>
          <w:lang w:val="en-US"/>
        </w:rPr>
        <w:t xml:space="preserve">, </w:t>
      </w:r>
      <w:r w:rsidRPr="001851A0">
        <w:rPr>
          <w:rFonts w:hint="eastAsia"/>
          <w:lang w:val="en-US"/>
        </w:rPr>
        <w:t>6.5.2</w:t>
      </w:r>
      <w:r>
        <w:rPr>
          <w:rFonts w:hint="eastAsia"/>
          <w:lang w:val="en-US"/>
        </w:rPr>
        <w:t xml:space="preserve">, </w:t>
      </w:r>
      <w:r w:rsidRPr="001851A0">
        <w:rPr>
          <w:rFonts w:hint="eastAsia"/>
          <w:lang w:val="en-US"/>
        </w:rPr>
        <w:t>6.5.3</w:t>
      </w:r>
      <w:r w:rsidRPr="00B3763C">
        <w:rPr>
          <w:rFonts w:hint="eastAsia"/>
          <w:lang w:val="en-US"/>
        </w:rPr>
        <w:t xml:space="preserve"> for BS type 1-H </w:t>
      </w:r>
      <w:r w:rsidRPr="00B3763C">
        <w:rPr>
          <w:lang w:val="en-US"/>
        </w:rPr>
        <w:t>in TS 38.1</w:t>
      </w:r>
      <w:r w:rsidRPr="00B3763C">
        <w:rPr>
          <w:rFonts w:hint="eastAsia"/>
          <w:lang w:val="en-US"/>
        </w:rPr>
        <w:t>04</w:t>
      </w:r>
      <w:r w:rsidRPr="00B3763C">
        <w:rPr>
          <w:lang w:val="en-US"/>
        </w:rPr>
        <w:t xml:space="preserve"> [TBD] apply to IAB-DU type 1-H.</w:t>
      </w:r>
    </w:p>
    <w:p w:rsidR="00ED1009" w:rsidRDefault="00ED1009" w:rsidP="00ED1009">
      <w:pPr>
        <w:pStyle w:val="4"/>
      </w:pPr>
      <w:bookmarkStart w:id="78" w:name="_Toc50376202"/>
      <w:r>
        <w:rPr>
          <w:rFonts w:hint="eastAsia"/>
        </w:rPr>
        <w:t>7</w:t>
      </w:r>
      <w:r>
        <w:t>.</w:t>
      </w:r>
      <w:r>
        <w:rPr>
          <w:rFonts w:hint="eastAsia"/>
        </w:rPr>
        <w:t>5</w:t>
      </w:r>
      <w:r>
        <w:t>.</w:t>
      </w:r>
      <w:r>
        <w:rPr>
          <w:rFonts w:hint="eastAsia"/>
        </w:rPr>
        <w:t xml:space="preserve">2.1 </w:t>
      </w:r>
      <w:r>
        <w:t>Frequency error</w:t>
      </w:r>
      <w:bookmarkEnd w:id="78"/>
    </w:p>
    <w:p w:rsidR="00ED1009" w:rsidRDefault="00ED1009" w:rsidP="00ED1009">
      <w:pPr>
        <w:spacing w:after="120"/>
      </w:pPr>
      <w:r>
        <w:rPr>
          <w:rFonts w:hint="eastAsia"/>
          <w:lang w:val="en-US"/>
        </w:rPr>
        <w:t xml:space="preserve">As IAB-MT </w:t>
      </w:r>
      <w:r>
        <w:rPr>
          <w:lang w:val="en-US"/>
        </w:rPr>
        <w:t xml:space="preserve">function is more like a UE, UE frequency error correction can be a reference. </w:t>
      </w:r>
      <w:r>
        <w:rPr>
          <w:rFonts w:hint="eastAsia"/>
        </w:rPr>
        <w:t xml:space="preserve">When BS transmits DL </w:t>
      </w:r>
      <w:r>
        <w:t>signal</w:t>
      </w:r>
      <w:r>
        <w:rPr>
          <w:rFonts w:hint="eastAsia"/>
        </w:rPr>
        <w:t xml:space="preserve"> to UE, UE does frequency error correction </w:t>
      </w:r>
      <w:r>
        <w:t>algorithm</w:t>
      </w:r>
      <w:r>
        <w:rPr>
          <w:rFonts w:hint="eastAsia"/>
        </w:rPr>
        <w:t xml:space="preserve"> to make sure UE follows BS with a relative low residual frequency error.T</w:t>
      </w:r>
      <w:r>
        <w:t xml:space="preserve">he residual frequency error after compensation </w:t>
      </w:r>
      <w:r>
        <w:rPr>
          <w:rFonts w:hint="eastAsia"/>
        </w:rPr>
        <w:t>should be</w:t>
      </w:r>
      <w:r>
        <w:t xml:space="preserve"> less than one percent of the subcarrier interval</w:t>
      </w:r>
      <w:r>
        <w:rPr>
          <w:rFonts w:hint="eastAsia"/>
        </w:rPr>
        <w:t>.</w:t>
      </w:r>
    </w:p>
    <w:p w:rsidR="00ED1009" w:rsidRDefault="00ED1009" w:rsidP="00ED1009">
      <w:pPr>
        <w:spacing w:after="120"/>
      </w:pPr>
      <w:r>
        <w:t>If</w:t>
      </w:r>
      <w:r>
        <w:rPr>
          <w:rFonts w:hint="eastAsia"/>
        </w:rPr>
        <w:t xml:space="preserve"> 15KHz SCS is used, one percent is 150 Hz which is 0.1 ppm for 1.5 GHz and less than 0.1 ppm of the higher carrier frequency. For higher </w:t>
      </w:r>
      <w:r>
        <w:t>modulation</w:t>
      </w:r>
      <w:r>
        <w:rPr>
          <w:rFonts w:hint="eastAsia"/>
        </w:rPr>
        <w:t xml:space="preserve"> such as 256 QAM, the residual frequency error should be much smaller. Therefore, in order to support high modulation, UE frequency offset correction </w:t>
      </w:r>
      <w:r>
        <w:t>algorithm</w:t>
      </w:r>
      <w:r>
        <w:rPr>
          <w:rFonts w:hint="eastAsia"/>
        </w:rPr>
        <w:t xml:space="preserve"> should make the residual frequency error less than +/- 0.1ppm. The UE frequency offset correction algorithm follows BS carrier frequency through DL signals that</w:t>
      </w:r>
      <w:r>
        <w:t>’</w:t>
      </w:r>
      <w:r>
        <w:rPr>
          <w:rFonts w:hint="eastAsia"/>
        </w:rPr>
        <w:t>s why the UE frequency error should be defined as relative frequency error not absolute frequency error.</w:t>
      </w:r>
    </w:p>
    <w:p w:rsidR="00ED1009" w:rsidRDefault="00ED1009" w:rsidP="00ED1009">
      <w:pPr>
        <w:rPr>
          <w:lang w:val="en-US"/>
        </w:rPr>
      </w:pPr>
      <w:r>
        <w:rPr>
          <w:rFonts w:hint="eastAsia"/>
          <w:lang w:val="en-US"/>
        </w:rPr>
        <w:t xml:space="preserve">When IAB-MT receives BS DL signal, the similar </w:t>
      </w:r>
      <w:r>
        <w:rPr>
          <w:rFonts w:hint="eastAsia"/>
        </w:rPr>
        <w:t xml:space="preserve">frequency error correction </w:t>
      </w:r>
      <w:r>
        <w:t>algorithm</w:t>
      </w:r>
      <w:r>
        <w:rPr>
          <w:rFonts w:hint="eastAsia"/>
        </w:rPr>
        <w:t xml:space="preserve"> should be used to make high </w:t>
      </w:r>
      <w:r>
        <w:t>modulation</w:t>
      </w:r>
      <w:r>
        <w:rPr>
          <w:rFonts w:hint="eastAsia"/>
        </w:rPr>
        <w:t xml:space="preserve"> support possible. IAB-MT frequency error requirement should reuse UE requirement which is </w:t>
      </w:r>
      <w:r w:rsidRPr="00FC7A13">
        <w:rPr>
          <w:rFonts w:hint="eastAsia"/>
          <w:lang w:val="en-US"/>
        </w:rPr>
        <w:t>defined as relative requirement as +/-0.1 PPM relative to received signal from parent</w:t>
      </w:r>
      <w:r>
        <w:rPr>
          <w:rFonts w:hint="eastAsia"/>
        </w:rPr>
        <w:t xml:space="preserve"> node.</w:t>
      </w:r>
    </w:p>
    <w:p w:rsidR="00ED1009" w:rsidRPr="00FC7A13" w:rsidRDefault="00ED1009" w:rsidP="00ED1009">
      <w:pPr>
        <w:rPr>
          <w:lang w:val="en-US"/>
        </w:rPr>
      </w:pPr>
      <w:r>
        <w:rPr>
          <w:rFonts w:hint="eastAsia"/>
          <w:lang w:val="en-US"/>
        </w:rPr>
        <w:t xml:space="preserve">Therefore, IAB-MT frequency error requirement is defined to reuse UE requirements as </w:t>
      </w:r>
      <w:r>
        <w:t xml:space="preserve">± 0.1 PPM compared to the carrier frequency received from the </w:t>
      </w:r>
      <w:r>
        <w:rPr>
          <w:rFonts w:hint="eastAsia"/>
        </w:rPr>
        <w:t>parent node</w:t>
      </w:r>
      <w:r>
        <w:rPr>
          <w:rFonts w:hint="eastAsia"/>
          <w:lang w:val="en-US"/>
        </w:rPr>
        <w:t xml:space="preserve"> </w:t>
      </w:r>
    </w:p>
    <w:p w:rsidR="00ED1009" w:rsidRPr="00B064AD" w:rsidRDefault="00ED1009" w:rsidP="00ED1009">
      <w:pPr>
        <w:pStyle w:val="4"/>
      </w:pPr>
      <w:bookmarkStart w:id="79" w:name="_Toc50376203"/>
      <w:r w:rsidRPr="00B064AD">
        <w:t xml:space="preserve">7.5.2.2 </w:t>
      </w:r>
      <w:r w:rsidRPr="001F600E">
        <w:t>Error</w:t>
      </w:r>
      <w:r>
        <w:t xml:space="preserve"> Vector Magnitude</w:t>
      </w:r>
      <w:bookmarkEnd w:id="79"/>
    </w:p>
    <w:p w:rsidR="00ED1009" w:rsidRPr="0040262A" w:rsidRDefault="00ED1009" w:rsidP="00ED1009">
      <w:pPr>
        <w:rPr>
          <w:i/>
          <w:color w:val="FF0000"/>
          <w:lang w:val="en-US"/>
        </w:rPr>
      </w:pPr>
      <w:r>
        <w:rPr>
          <w:rFonts w:hint="eastAsia"/>
          <w:lang w:val="en-US"/>
        </w:rPr>
        <w:t xml:space="preserve">EVM performance is the SNR performance of the </w:t>
      </w:r>
      <w:r>
        <w:rPr>
          <w:lang w:val="en-US"/>
        </w:rPr>
        <w:t>transmitted</w:t>
      </w:r>
      <w:r>
        <w:rPr>
          <w:rFonts w:hint="eastAsia"/>
          <w:lang w:val="en-US"/>
        </w:rPr>
        <w:t xml:space="preserve"> </w:t>
      </w:r>
      <w:r>
        <w:rPr>
          <w:lang w:val="en-US"/>
        </w:rPr>
        <w:t>signal</w:t>
      </w:r>
      <w:r>
        <w:rPr>
          <w:rFonts w:hint="eastAsia"/>
          <w:lang w:val="en-US"/>
        </w:rPr>
        <w:t xml:space="preserve">. In order to have the same link performance, IAB-MT output signal quality should have the same performance as UE then guarantee the link quality. UE requirements are reused by IAB-MT EVM requirements. The </w:t>
      </w:r>
      <w:r>
        <w:rPr>
          <w:lang w:val="en-US"/>
        </w:rPr>
        <w:t>difference</w:t>
      </w:r>
      <w:r>
        <w:rPr>
          <w:rFonts w:hint="eastAsia"/>
          <w:lang w:val="en-US"/>
        </w:rPr>
        <w:t xml:space="preserve"> is that BPSK EVM requirement is removed considering BPSK </w:t>
      </w:r>
      <w:r>
        <w:rPr>
          <w:lang w:val="en-US"/>
        </w:rPr>
        <w:t>modulation</w:t>
      </w:r>
      <w:r>
        <w:rPr>
          <w:rFonts w:hint="eastAsia"/>
          <w:lang w:val="en-US"/>
        </w:rPr>
        <w:t xml:space="preserve"> is not likely to be used by the backhaul link. </w:t>
      </w:r>
    </w:p>
    <w:p w:rsidR="00ED1009" w:rsidRPr="00964AAF" w:rsidRDefault="00ED1009" w:rsidP="00964AAF">
      <w:pPr>
        <w:rPr>
          <w:i/>
        </w:rPr>
      </w:pPr>
    </w:p>
    <w:p w:rsidR="00093197" w:rsidRDefault="00093197" w:rsidP="00093197">
      <w:pPr>
        <w:pStyle w:val="2"/>
        <w:rPr>
          <w:lang w:eastAsia="zh-CN"/>
        </w:rPr>
      </w:pPr>
      <w:bookmarkStart w:id="80" w:name="_Toc13080192"/>
      <w:bookmarkStart w:id="81" w:name="_Toc18916169"/>
      <w:bookmarkStart w:id="82" w:name="_Toc50376204"/>
      <w:r>
        <w:rPr>
          <w:rFonts w:hint="eastAsia"/>
          <w:lang w:eastAsia="zh-CN"/>
        </w:rPr>
        <w:t>7</w:t>
      </w:r>
      <w:r w:rsidRPr="007E346D">
        <w:t>.6</w:t>
      </w:r>
      <w:r w:rsidRPr="007E346D">
        <w:tab/>
        <w:t>Unwanted emissions</w:t>
      </w:r>
      <w:bookmarkEnd w:id="80"/>
      <w:bookmarkEnd w:id="81"/>
      <w:bookmarkEnd w:id="82"/>
    </w:p>
    <w:p w:rsidR="00951477" w:rsidRDefault="00951477" w:rsidP="00951477">
      <w:pPr>
        <w:rPr>
          <w:lang w:eastAsia="zh-CN"/>
        </w:rPr>
      </w:pPr>
      <w:r>
        <w:rPr>
          <w:lang w:eastAsia="zh-CN"/>
        </w:rPr>
        <w:t>Unwanted emissions cover the definitions and requirements for OOB boundary, occupied bandwidth, ACLR including also absolute ACLR, OBUE, and spurious emissions.</w:t>
      </w:r>
    </w:p>
    <w:p w:rsidR="00951477" w:rsidRDefault="00951477" w:rsidP="00951477">
      <w:pPr>
        <w:rPr>
          <w:lang w:eastAsia="zh-CN"/>
        </w:rPr>
      </w:pPr>
      <w:r>
        <w:rPr>
          <w:lang w:eastAsia="zh-CN"/>
        </w:rPr>
        <w:lastRenderedPageBreak/>
        <w:t>For IAB-DU type 1-H all unwanted emissions requirements, except for the protection of the BS receiver of own or different BS, are the same as specified for NR BS type 1-H. The background for these requirements can be found from TR 38.817-02 [X]. The requirement for the own or other receiver is not specified, as for NR BS the requirement applies only for FDD operation and no FDD band is defined for IAB.</w:t>
      </w:r>
    </w:p>
    <w:p w:rsidR="00951477" w:rsidRDefault="00951477" w:rsidP="00951477">
      <w:pPr>
        <w:rPr>
          <w:lang w:eastAsia="zh-CN"/>
        </w:rPr>
      </w:pPr>
      <w:r w:rsidRPr="00073B7F">
        <w:rPr>
          <w:lang w:eastAsia="zh-CN"/>
        </w:rPr>
        <w:t>All the requirements are the same for IAB-MT and IAB-DU based on class so that wide area IAB-MT requirements were agreed to be the same as defined for wide area IAB-DU and requirements for local area IAB-MT were agreed to be the same as defined for local area IAB-DU.</w:t>
      </w:r>
    </w:p>
    <w:p w:rsidR="00093197" w:rsidRPr="00951477" w:rsidRDefault="00093197" w:rsidP="00093197">
      <w:pPr>
        <w:rPr>
          <w:lang w:eastAsia="zh-CN"/>
        </w:rPr>
      </w:pPr>
    </w:p>
    <w:p w:rsidR="00093197" w:rsidRDefault="00093197" w:rsidP="00093197">
      <w:pPr>
        <w:pStyle w:val="2"/>
      </w:pPr>
      <w:bookmarkStart w:id="83" w:name="_Toc13080226"/>
      <w:bookmarkStart w:id="84" w:name="_Toc18916170"/>
      <w:bookmarkStart w:id="85" w:name="_Toc50376205"/>
      <w:r>
        <w:rPr>
          <w:rFonts w:hint="eastAsia"/>
          <w:lang w:eastAsia="zh-CN"/>
        </w:rPr>
        <w:t>7</w:t>
      </w:r>
      <w:r w:rsidRPr="007E346D">
        <w:t>.7</w:t>
      </w:r>
      <w:r w:rsidRPr="007E346D">
        <w:tab/>
        <w:t>Transmitter intermodulation</w:t>
      </w:r>
      <w:bookmarkEnd w:id="83"/>
      <w:bookmarkEnd w:id="84"/>
      <w:bookmarkEnd w:id="85"/>
    </w:p>
    <w:p w:rsidR="00093197" w:rsidRPr="00F52FCE" w:rsidRDefault="00425AF9" w:rsidP="00093197">
      <w:r>
        <w:rPr>
          <w:rFonts w:hint="eastAsia"/>
          <w:lang w:val="en-US" w:eastAsia="zh-CN"/>
        </w:rPr>
        <w:t>For conducted transmitter intermodulation, it is agreed to reuse the base station framework for both IAB-DU and IAB-MT.</w:t>
      </w:r>
    </w:p>
    <w:p w:rsidR="00093197" w:rsidRPr="007E346D" w:rsidRDefault="00093197" w:rsidP="00093197">
      <w:pPr>
        <w:pStyle w:val="1"/>
      </w:pPr>
      <w:bookmarkStart w:id="86" w:name="_Toc13080235"/>
      <w:bookmarkStart w:id="87" w:name="_Toc18916171"/>
      <w:bookmarkStart w:id="88" w:name="_Toc50376206"/>
      <w:r>
        <w:rPr>
          <w:rFonts w:hint="eastAsia"/>
          <w:lang w:eastAsia="zh-CN"/>
        </w:rPr>
        <w:t>8</w:t>
      </w:r>
      <w:r w:rsidRPr="007E346D">
        <w:tab/>
        <w:t>Conducted receiver characteristics</w:t>
      </w:r>
      <w:bookmarkEnd w:id="86"/>
      <w:bookmarkEnd w:id="87"/>
      <w:bookmarkEnd w:id="88"/>
    </w:p>
    <w:p w:rsidR="00093197" w:rsidRDefault="00093197" w:rsidP="00093197">
      <w:pPr>
        <w:pStyle w:val="2"/>
        <w:rPr>
          <w:lang w:eastAsia="zh-CN"/>
        </w:rPr>
      </w:pPr>
      <w:bookmarkStart w:id="89" w:name="_Toc13080236"/>
      <w:bookmarkStart w:id="90" w:name="_Toc18916172"/>
      <w:bookmarkStart w:id="91" w:name="_Toc50376207"/>
      <w:r>
        <w:rPr>
          <w:rFonts w:hint="eastAsia"/>
          <w:lang w:eastAsia="zh-CN"/>
        </w:rPr>
        <w:t>8</w:t>
      </w:r>
      <w:r w:rsidRPr="007E346D">
        <w:t>.1</w:t>
      </w:r>
      <w:r w:rsidRPr="007E346D">
        <w:tab/>
        <w:t>General</w:t>
      </w:r>
      <w:bookmarkEnd w:id="89"/>
      <w:bookmarkEnd w:id="90"/>
      <w:bookmarkEnd w:id="91"/>
    </w:p>
    <w:p w:rsidR="00497AC2" w:rsidRPr="00497AC2" w:rsidRDefault="00497AC2" w:rsidP="00497AC2">
      <w:pPr>
        <w:pStyle w:val="Guidance"/>
        <w:rPr>
          <w:rFonts w:hint="eastAsia"/>
          <w:lang w:eastAsia="zh-CN"/>
        </w:rPr>
      </w:pPr>
      <w:r>
        <w:t>&lt;Text will be added&gt;</w:t>
      </w:r>
    </w:p>
    <w:p w:rsidR="00093197" w:rsidRDefault="00093197" w:rsidP="00F855F1">
      <w:pPr>
        <w:pStyle w:val="2"/>
      </w:pPr>
      <w:bookmarkStart w:id="92" w:name="_Toc13080237"/>
      <w:bookmarkStart w:id="93" w:name="_Toc18916173"/>
      <w:bookmarkStart w:id="94" w:name="_Toc50376208"/>
      <w:r>
        <w:rPr>
          <w:rFonts w:hint="eastAsia"/>
          <w:lang w:eastAsia="zh-CN"/>
        </w:rPr>
        <w:t>8</w:t>
      </w:r>
      <w:r w:rsidRPr="007E346D">
        <w:t>.2</w:t>
      </w:r>
      <w:r w:rsidRPr="007E346D">
        <w:tab/>
        <w:t>Reference sensitivity level</w:t>
      </w:r>
      <w:bookmarkEnd w:id="92"/>
      <w:bookmarkEnd w:id="93"/>
      <w:bookmarkEnd w:id="94"/>
    </w:p>
    <w:p w:rsidR="000B55B1" w:rsidRPr="00F52FCE" w:rsidRDefault="000B55B1" w:rsidP="000B55B1">
      <w:pPr>
        <w:pStyle w:val="3"/>
        <w:rPr>
          <w:lang w:eastAsia="zh-CN"/>
        </w:rPr>
      </w:pPr>
      <w:bookmarkStart w:id="95" w:name="_Toc50376209"/>
      <w:r>
        <w:t>8.2.1</w:t>
      </w:r>
      <w:r>
        <w:tab/>
        <w:t>IAB-DU Reference sensitivity</w:t>
      </w:r>
      <w:bookmarkEnd w:id="95"/>
    </w:p>
    <w:p w:rsidR="000B55B1" w:rsidRDefault="000B55B1" w:rsidP="000B55B1">
      <w:r>
        <w:t>The IAB-DU conducted reference sensitivity requirement is the same as the BS conducted sensitivity requirement.</w:t>
      </w:r>
    </w:p>
    <w:p w:rsidR="000B55B1" w:rsidRPr="00F52FCE" w:rsidRDefault="000B55B1" w:rsidP="000B55B1">
      <w:pPr>
        <w:pStyle w:val="3"/>
        <w:rPr>
          <w:lang w:eastAsia="zh-CN"/>
        </w:rPr>
      </w:pPr>
      <w:bookmarkStart w:id="96" w:name="_Toc50376210"/>
      <w:r>
        <w:t>8.2.2</w:t>
      </w:r>
      <w:r>
        <w:tab/>
        <w:t>IAB-MT Reference sensitivity</w:t>
      </w:r>
      <w:bookmarkEnd w:id="96"/>
    </w:p>
    <w:p w:rsidR="000B55B1" w:rsidRDefault="000B55B1" w:rsidP="000B55B1">
      <w:r>
        <w:t xml:space="preserve">The IAB-MT uses similar assumptions for antenna architecture and gain as the IAB-DU, it is also assumed that the front end HW is similar and has the same NF. </w:t>
      </w:r>
    </w:p>
    <w:p w:rsidR="000B55B1" w:rsidRDefault="000B55B1" w:rsidP="000B55B1">
      <w:r>
        <w:t>As such the IAB-MT reference sensitivity will be derived using the same assumptions as the BS. The IAB-MT sensitivity is given by:</w:t>
      </w:r>
    </w:p>
    <w:p w:rsidR="000B55B1" w:rsidRPr="0089005F" w:rsidRDefault="000B55B1" w:rsidP="000B55B1">
      <w:pPr>
        <w:pStyle w:val="EQ"/>
        <w:rPr>
          <w:rFonts w:eastAsia="MS PGothic" w:cs="v4.2.0"/>
        </w:rPr>
      </w:pPr>
      <w:r w:rsidRPr="0089005F">
        <w:tab/>
      </w:r>
      <w:r w:rsidRPr="0089005F">
        <w:object w:dxaOrig="5760" w:dyaOrig="360">
          <v:shape id="_x0000_i1027" type="#_x0000_t75" style="width:4in;height:19.4pt" o:ole="">
            <v:imagedata r:id="rId21" o:title=""/>
          </v:shape>
          <o:OLEObject Type="Embed" ProgID="Equation.DSMT4" ShapeID="_x0000_i1027" DrawAspect="Content" ObjectID="_1660989330" r:id="rId22"/>
        </w:object>
      </w:r>
    </w:p>
    <w:p w:rsidR="000B55B1" w:rsidRPr="0089005F" w:rsidRDefault="000B55B1" w:rsidP="000B55B1">
      <w:pPr>
        <w:keepLines/>
        <w:rPr>
          <w:rFonts w:cs="v5.0.0"/>
        </w:rPr>
      </w:pPr>
      <w:r w:rsidRPr="0089005F">
        <w:rPr>
          <w:rFonts w:cs="v5.0.0"/>
        </w:rPr>
        <w:t>Where:</w:t>
      </w:r>
    </w:p>
    <w:p w:rsidR="000B55B1" w:rsidRPr="0089005F" w:rsidRDefault="000B55B1" w:rsidP="000B55B1">
      <w:pPr>
        <w:pStyle w:val="B1"/>
      </w:pPr>
      <w:r w:rsidRPr="0089005F">
        <w:t>-</w:t>
      </w:r>
      <w:r w:rsidRPr="0089005F">
        <w:tab/>
        <w:t>BW is the maximum transmission bandwidth</w:t>
      </w:r>
      <w:r>
        <w:t xml:space="preserve"> for the FRC</w:t>
      </w:r>
    </w:p>
    <w:p w:rsidR="000B55B1" w:rsidRPr="0089005F" w:rsidRDefault="000B55B1" w:rsidP="000B55B1">
      <w:pPr>
        <w:pStyle w:val="B1"/>
      </w:pPr>
      <w:r w:rsidRPr="0089005F">
        <w:t>-</w:t>
      </w:r>
      <w:r w:rsidRPr="0089005F">
        <w:tab/>
        <w:t>N</w:t>
      </w:r>
      <w:r w:rsidRPr="0089005F">
        <w:rPr>
          <w:vertAlign w:val="subscript"/>
        </w:rPr>
        <w:t xml:space="preserve">F </w:t>
      </w:r>
      <w:r>
        <w:t>is the noise figure</w:t>
      </w:r>
    </w:p>
    <w:p w:rsidR="000B55B1" w:rsidRPr="0089005F" w:rsidRDefault="000B55B1" w:rsidP="000B55B1">
      <w:pPr>
        <w:pStyle w:val="B1"/>
      </w:pPr>
      <w:r w:rsidRPr="0089005F">
        <w:t>-</w:t>
      </w:r>
      <w:r w:rsidRPr="0089005F">
        <w:tab/>
        <w:t>I</w:t>
      </w:r>
      <w:r w:rsidRPr="0089005F">
        <w:rPr>
          <w:vertAlign w:val="subscript"/>
        </w:rPr>
        <w:t>M</w:t>
      </w:r>
      <w:r w:rsidRPr="0089005F">
        <w:t xml:space="preserve"> is the implementation margin</w:t>
      </w:r>
      <w:r>
        <w:t>.</w:t>
      </w:r>
    </w:p>
    <w:p w:rsidR="000B55B1" w:rsidRDefault="000B55B1" w:rsidP="000B55B1">
      <w:pPr>
        <w:pStyle w:val="B1"/>
      </w:pPr>
      <w:r w:rsidRPr="0089005F">
        <w:t>-</w:t>
      </w:r>
      <w:r w:rsidRPr="0089005F">
        <w:tab/>
        <w:t>SNR is the SNR value for which we reach 95% throughput. Each company provided simulation results, and average will be done for each BW.</w:t>
      </w:r>
    </w:p>
    <w:p w:rsidR="000B55B1" w:rsidRDefault="000B55B1" w:rsidP="000B55B1">
      <w:r>
        <w:t>The NF and the IM margin are hardware dependent and taken from the BS:</w:t>
      </w:r>
    </w:p>
    <w:p w:rsidR="000B55B1" w:rsidRDefault="000B55B1" w:rsidP="000B55B1">
      <w:pPr>
        <w:ind w:leftChars="100" w:left="200"/>
      </w:pPr>
      <w:r>
        <w:rPr>
          <w:rFonts w:hint="eastAsia"/>
        </w:rPr>
        <w:t>NF</w:t>
      </w:r>
      <w:r>
        <w:t xml:space="preserve"> = 5dB for wide area IAB-MT and 13dB for local area IAB-MT</w:t>
      </w:r>
    </w:p>
    <w:p w:rsidR="000B55B1" w:rsidRDefault="000B55B1" w:rsidP="000B55B1">
      <w:pPr>
        <w:ind w:leftChars="100" w:left="200"/>
      </w:pPr>
      <w:r>
        <w:t>IM is 2dB</w:t>
      </w:r>
    </w:p>
    <w:p w:rsidR="000B55B1" w:rsidRDefault="000B55B1" w:rsidP="000B55B1">
      <w:r>
        <w:t xml:space="preserve">As the IAB-MT operated on the DL the FRC’s and the associated SNR requirements must be based on the UE </w:t>
      </w:r>
      <w:proofErr w:type="gramStart"/>
      <w:r>
        <w:t>FRCs</w:t>
      </w:r>
      <w:proofErr w:type="gramEnd"/>
      <w:r>
        <w:t>. There are many more FRC’s for the UE for each of the channel BW’s however it is sufficient to specify a limited number of FRC’s in the same way as the BS. For each BS FRC there is a UE FRC of the same transmission BW and hence these can be used for the IAB-MT as shown in table 8.2.2-1.</w:t>
      </w:r>
    </w:p>
    <w:p w:rsidR="000B55B1" w:rsidRDefault="000B55B1" w:rsidP="000B55B1">
      <w:r>
        <w:t xml:space="preserve">The UE FRC definition is more complex than the BS and includes some parameters which require communication between eth UE and the BS test emulator. The method for conformance for the IAB-MT has not yet been agreed and </w:t>
      </w:r>
      <w:r>
        <w:lastRenderedPageBreak/>
        <w:t>hence the definition of the FRC is simplified in order to avoid any test implications. As such we k</w:t>
      </w:r>
      <w:r w:rsidRPr="002B6FB2">
        <w:t xml:space="preserve">eep </w:t>
      </w:r>
      <w:r>
        <w:t xml:space="preserve">the </w:t>
      </w:r>
      <w:r w:rsidRPr="002B6FB2">
        <w:t xml:space="preserve">MCS, PRB allocation, </w:t>
      </w:r>
      <w:proofErr w:type="gramStart"/>
      <w:r w:rsidRPr="002B6FB2">
        <w:t>SCS</w:t>
      </w:r>
      <w:proofErr w:type="gramEnd"/>
      <w:r w:rsidRPr="002B6FB2">
        <w:t xml:space="preserve"> and CHBW information in FRC for core requirements; further discuss other detailed parameters in conformance phase</w:t>
      </w:r>
    </w:p>
    <w:p w:rsidR="000B55B1" w:rsidRDefault="000B55B1" w:rsidP="000B55B1">
      <w:r>
        <w:t xml:space="preserve">In addition for the current IAB FR1 bands only TDD are specified so there is no need for </w:t>
      </w:r>
      <w:r w:rsidR="003F78C2">
        <w:t>15 kHz</w:t>
      </w:r>
      <w:r>
        <w:t xml:space="preserve"> SCS at this release.</w:t>
      </w:r>
    </w:p>
    <w:p w:rsidR="000B55B1" w:rsidRPr="00F95B02" w:rsidRDefault="000B55B1" w:rsidP="000B55B1">
      <w:pPr>
        <w:pStyle w:val="TH"/>
      </w:pPr>
      <w:r>
        <w:t>Table 8.2.2-1</w:t>
      </w:r>
      <w:r w:rsidRPr="00F95B02">
        <w:t xml:space="preserve">: </w:t>
      </w:r>
      <w:r>
        <w:t xml:space="preserve">FRC’s for the FR1 IAB-MT </w:t>
      </w:r>
    </w:p>
    <w:tbl>
      <w:tblPr>
        <w:tblW w:w="5580" w:type="dxa"/>
        <w:tblInd w:w="1555" w:type="dxa"/>
        <w:tblLook w:val="04A0" w:firstRow="1" w:lastRow="0" w:firstColumn="1" w:lastColumn="0" w:noHBand="0" w:noVBand="1"/>
      </w:tblPr>
      <w:tblGrid>
        <w:gridCol w:w="1720"/>
        <w:gridCol w:w="3860"/>
      </w:tblGrid>
      <w:tr w:rsidR="000B55B1" w:rsidRPr="003B0C97" w:rsidTr="008F2DDA">
        <w:trPr>
          <w:trHeight w:val="480"/>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55B1" w:rsidRPr="003B0C97" w:rsidRDefault="000B55B1" w:rsidP="006311E0">
            <w:pPr>
              <w:pStyle w:val="TAH"/>
              <w:rPr>
                <w:lang w:val="en-US" w:eastAsia="zh-CN"/>
              </w:rPr>
            </w:pPr>
            <w:r w:rsidRPr="003B0C97">
              <w:rPr>
                <w:lang w:eastAsia="zh-CN"/>
              </w:rPr>
              <w:t>BS Reference channel</w:t>
            </w:r>
          </w:p>
        </w:tc>
        <w:tc>
          <w:tcPr>
            <w:tcW w:w="3860" w:type="dxa"/>
            <w:tcBorders>
              <w:top w:val="single" w:sz="4" w:space="0" w:color="auto"/>
              <w:left w:val="nil"/>
              <w:bottom w:val="single" w:sz="4" w:space="0" w:color="auto"/>
              <w:right w:val="single" w:sz="4" w:space="0" w:color="auto"/>
            </w:tcBorders>
            <w:shd w:val="clear" w:color="auto" w:fill="auto"/>
            <w:vAlign w:val="center"/>
            <w:hideMark/>
          </w:tcPr>
          <w:p w:rsidR="000B55B1" w:rsidRPr="003B0C97" w:rsidRDefault="000B55B1" w:rsidP="006311E0">
            <w:pPr>
              <w:pStyle w:val="TAH"/>
              <w:rPr>
                <w:lang w:val="en-US" w:eastAsia="zh-CN"/>
              </w:rPr>
            </w:pPr>
            <w:r w:rsidRPr="003B0C97">
              <w:rPr>
                <w:lang w:val="en-US" w:eastAsia="zh-CN"/>
              </w:rPr>
              <w:t>equivalent UE reference channel (TS 38.101-1</w:t>
            </w:r>
            <w:r>
              <w:rPr>
                <w:lang w:val="en-US" w:eastAsia="zh-CN"/>
              </w:rPr>
              <w:t xml:space="preserve"> [3]</w:t>
            </w:r>
            <w:r w:rsidRPr="003B0C97">
              <w:rPr>
                <w:lang w:val="en-US" w:eastAsia="zh-CN"/>
              </w:rPr>
              <w:t>, Annex A3.3)</w:t>
            </w:r>
          </w:p>
        </w:tc>
      </w:tr>
      <w:tr w:rsidR="000B55B1" w:rsidRPr="003B0C97" w:rsidTr="008F2DDA">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0B55B1" w:rsidRPr="003B0C97" w:rsidRDefault="000B55B1" w:rsidP="008F2DDA">
            <w:pPr>
              <w:spacing w:after="0"/>
              <w:jc w:val="center"/>
              <w:rPr>
                <w:rFonts w:ascii="Arial" w:eastAsia="宋体" w:hAnsi="Arial" w:cs="Arial"/>
                <w:color w:val="000000"/>
                <w:sz w:val="18"/>
                <w:szCs w:val="18"/>
                <w:lang w:val="en-US" w:eastAsia="zh-CN"/>
              </w:rPr>
            </w:pPr>
            <w:r w:rsidRPr="003B0C97">
              <w:rPr>
                <w:rFonts w:ascii="Arial" w:eastAsia="宋体" w:hAnsi="Arial" w:cs="Arial"/>
                <w:color w:val="000000"/>
                <w:sz w:val="18"/>
                <w:szCs w:val="18"/>
                <w:lang w:eastAsia="zh-CN"/>
              </w:rPr>
              <w:t>G-FR1-A1-2</w:t>
            </w:r>
          </w:p>
        </w:tc>
        <w:tc>
          <w:tcPr>
            <w:tcW w:w="3860" w:type="dxa"/>
            <w:tcBorders>
              <w:top w:val="nil"/>
              <w:left w:val="nil"/>
              <w:bottom w:val="single" w:sz="4" w:space="0" w:color="auto"/>
              <w:right w:val="single" w:sz="4" w:space="0" w:color="auto"/>
            </w:tcBorders>
            <w:shd w:val="clear" w:color="auto" w:fill="auto"/>
            <w:noWrap/>
            <w:vAlign w:val="center"/>
            <w:hideMark/>
          </w:tcPr>
          <w:p w:rsidR="000B55B1" w:rsidRPr="003B0C97" w:rsidRDefault="000B55B1" w:rsidP="008F2DDA">
            <w:pPr>
              <w:spacing w:after="0"/>
              <w:jc w:val="center"/>
              <w:rPr>
                <w:rFonts w:ascii="Arial" w:eastAsia="宋体" w:hAnsi="Arial" w:cs="Arial"/>
                <w:color w:val="000000"/>
                <w:sz w:val="18"/>
                <w:szCs w:val="18"/>
                <w:lang w:val="en-US" w:eastAsia="zh-CN"/>
              </w:rPr>
            </w:pPr>
            <w:r w:rsidRPr="003B0C97">
              <w:rPr>
                <w:rFonts w:ascii="Arial" w:eastAsia="宋体" w:hAnsi="Arial" w:cs="Arial"/>
                <w:color w:val="000000"/>
                <w:sz w:val="18"/>
                <w:szCs w:val="18"/>
                <w:lang w:val="en-US" w:eastAsia="zh-CN"/>
              </w:rPr>
              <w:t>Table A.3.3.2-2, 5MHz CBW</w:t>
            </w:r>
          </w:p>
        </w:tc>
      </w:tr>
      <w:tr w:rsidR="000B55B1" w:rsidRPr="003B0C97" w:rsidTr="008F2DDA">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0B55B1" w:rsidRPr="003B0C97" w:rsidRDefault="000B55B1" w:rsidP="008F2DDA">
            <w:pPr>
              <w:spacing w:after="0"/>
              <w:jc w:val="center"/>
              <w:rPr>
                <w:rFonts w:ascii="Arial" w:eastAsia="宋体" w:hAnsi="Arial" w:cs="Arial"/>
                <w:color w:val="000000"/>
                <w:sz w:val="18"/>
                <w:szCs w:val="18"/>
                <w:lang w:val="en-US" w:eastAsia="zh-CN"/>
              </w:rPr>
            </w:pPr>
            <w:r w:rsidRPr="003B0C97">
              <w:rPr>
                <w:rFonts w:ascii="Arial" w:eastAsia="宋体" w:hAnsi="Arial" w:cs="Arial"/>
                <w:color w:val="000000"/>
                <w:sz w:val="18"/>
                <w:szCs w:val="18"/>
                <w:lang w:eastAsia="zh-CN"/>
              </w:rPr>
              <w:t>G-FR1-A1-3</w:t>
            </w:r>
          </w:p>
        </w:tc>
        <w:tc>
          <w:tcPr>
            <w:tcW w:w="3860" w:type="dxa"/>
            <w:tcBorders>
              <w:top w:val="nil"/>
              <w:left w:val="nil"/>
              <w:bottom w:val="single" w:sz="4" w:space="0" w:color="auto"/>
              <w:right w:val="single" w:sz="4" w:space="0" w:color="auto"/>
            </w:tcBorders>
            <w:shd w:val="clear" w:color="auto" w:fill="auto"/>
            <w:noWrap/>
            <w:vAlign w:val="center"/>
            <w:hideMark/>
          </w:tcPr>
          <w:p w:rsidR="000B55B1" w:rsidRPr="003B0C97" w:rsidRDefault="000B55B1" w:rsidP="008F2DDA">
            <w:pPr>
              <w:spacing w:after="0"/>
              <w:jc w:val="center"/>
              <w:rPr>
                <w:rFonts w:ascii="Arial" w:eastAsia="宋体" w:hAnsi="Arial" w:cs="Arial"/>
                <w:color w:val="000000"/>
                <w:sz w:val="18"/>
                <w:szCs w:val="18"/>
                <w:lang w:val="en-US" w:eastAsia="zh-CN"/>
              </w:rPr>
            </w:pPr>
            <w:r w:rsidRPr="003B0C97">
              <w:rPr>
                <w:rFonts w:ascii="Arial" w:eastAsia="宋体" w:hAnsi="Arial" w:cs="Arial"/>
                <w:color w:val="000000"/>
                <w:sz w:val="18"/>
                <w:szCs w:val="18"/>
                <w:lang w:val="en-US" w:eastAsia="zh-CN"/>
              </w:rPr>
              <w:t>Table A.3.3.2-3, 10MHz CBW</w:t>
            </w:r>
          </w:p>
        </w:tc>
      </w:tr>
      <w:tr w:rsidR="000B55B1" w:rsidRPr="003B0C97" w:rsidTr="008F2DDA">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0B55B1" w:rsidRPr="003B0C97" w:rsidRDefault="000B55B1" w:rsidP="008F2DDA">
            <w:pPr>
              <w:spacing w:after="0"/>
              <w:jc w:val="center"/>
              <w:rPr>
                <w:rFonts w:ascii="Arial" w:eastAsia="宋体" w:hAnsi="Arial" w:cs="Arial"/>
                <w:color w:val="000000"/>
                <w:sz w:val="18"/>
                <w:szCs w:val="18"/>
                <w:lang w:val="en-US" w:eastAsia="zh-CN"/>
              </w:rPr>
            </w:pPr>
            <w:r w:rsidRPr="003B0C97">
              <w:rPr>
                <w:rFonts w:ascii="Arial" w:eastAsia="宋体" w:hAnsi="Arial" w:cs="Arial"/>
                <w:color w:val="000000"/>
                <w:sz w:val="18"/>
                <w:szCs w:val="18"/>
                <w:lang w:eastAsia="zh-CN"/>
              </w:rPr>
              <w:t>G-FR1-A1-5</w:t>
            </w:r>
          </w:p>
        </w:tc>
        <w:tc>
          <w:tcPr>
            <w:tcW w:w="3860" w:type="dxa"/>
            <w:tcBorders>
              <w:top w:val="nil"/>
              <w:left w:val="nil"/>
              <w:bottom w:val="single" w:sz="4" w:space="0" w:color="auto"/>
              <w:right w:val="single" w:sz="4" w:space="0" w:color="auto"/>
            </w:tcBorders>
            <w:shd w:val="clear" w:color="auto" w:fill="auto"/>
            <w:noWrap/>
            <w:vAlign w:val="center"/>
            <w:hideMark/>
          </w:tcPr>
          <w:p w:rsidR="000B55B1" w:rsidRPr="003B0C97" w:rsidRDefault="000B55B1" w:rsidP="008F2DDA">
            <w:pPr>
              <w:spacing w:after="0"/>
              <w:jc w:val="center"/>
              <w:rPr>
                <w:rFonts w:ascii="Arial" w:eastAsia="宋体" w:hAnsi="Arial" w:cs="Arial"/>
                <w:color w:val="000000"/>
                <w:sz w:val="18"/>
                <w:szCs w:val="18"/>
                <w:lang w:val="en-US" w:eastAsia="zh-CN"/>
              </w:rPr>
            </w:pPr>
            <w:r w:rsidRPr="003B0C97">
              <w:rPr>
                <w:rFonts w:ascii="Arial" w:eastAsia="宋体" w:hAnsi="Arial" w:cs="Arial"/>
                <w:color w:val="000000"/>
                <w:sz w:val="18"/>
                <w:szCs w:val="18"/>
                <w:lang w:val="en-US" w:eastAsia="zh-CN"/>
              </w:rPr>
              <w:t>Table A.3.3.2-2, 20MHz CBW</w:t>
            </w:r>
          </w:p>
        </w:tc>
      </w:tr>
      <w:tr w:rsidR="000B55B1" w:rsidRPr="003B0C97" w:rsidTr="008F2DDA">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0B55B1" w:rsidRPr="003B0C97" w:rsidRDefault="000B55B1" w:rsidP="008F2DDA">
            <w:pPr>
              <w:spacing w:after="0"/>
              <w:jc w:val="center"/>
              <w:rPr>
                <w:rFonts w:ascii="Arial" w:eastAsia="宋体" w:hAnsi="Arial" w:cs="Arial"/>
                <w:color w:val="000000"/>
                <w:sz w:val="18"/>
                <w:szCs w:val="18"/>
                <w:lang w:val="en-US" w:eastAsia="zh-CN"/>
              </w:rPr>
            </w:pPr>
            <w:r w:rsidRPr="003B0C97">
              <w:rPr>
                <w:rFonts w:ascii="Arial" w:eastAsia="宋体" w:hAnsi="Arial" w:cs="Arial"/>
                <w:color w:val="000000"/>
                <w:sz w:val="18"/>
                <w:szCs w:val="18"/>
                <w:lang w:eastAsia="zh-CN"/>
              </w:rPr>
              <w:t>G-FR1-A1-6</w:t>
            </w:r>
          </w:p>
        </w:tc>
        <w:tc>
          <w:tcPr>
            <w:tcW w:w="3860" w:type="dxa"/>
            <w:tcBorders>
              <w:top w:val="nil"/>
              <w:left w:val="nil"/>
              <w:bottom w:val="single" w:sz="4" w:space="0" w:color="auto"/>
              <w:right w:val="single" w:sz="4" w:space="0" w:color="auto"/>
            </w:tcBorders>
            <w:shd w:val="clear" w:color="auto" w:fill="auto"/>
            <w:noWrap/>
            <w:vAlign w:val="center"/>
            <w:hideMark/>
          </w:tcPr>
          <w:p w:rsidR="000B55B1" w:rsidRPr="003B0C97" w:rsidRDefault="000B55B1" w:rsidP="008F2DDA">
            <w:pPr>
              <w:spacing w:after="0"/>
              <w:jc w:val="center"/>
              <w:rPr>
                <w:rFonts w:ascii="Arial" w:eastAsia="宋体" w:hAnsi="Arial" w:cs="Arial"/>
                <w:color w:val="000000"/>
                <w:sz w:val="18"/>
                <w:szCs w:val="18"/>
                <w:lang w:val="en-US" w:eastAsia="zh-CN"/>
              </w:rPr>
            </w:pPr>
            <w:r w:rsidRPr="003B0C97">
              <w:rPr>
                <w:rFonts w:ascii="Arial" w:eastAsia="宋体" w:hAnsi="Arial" w:cs="Arial"/>
                <w:color w:val="000000"/>
                <w:sz w:val="18"/>
                <w:szCs w:val="18"/>
                <w:lang w:val="en-US" w:eastAsia="zh-CN"/>
              </w:rPr>
              <w:t>Table A.3.3.2-3, 20MHz CBW</w:t>
            </w:r>
          </w:p>
        </w:tc>
      </w:tr>
    </w:tbl>
    <w:p w:rsidR="000B55B1" w:rsidRDefault="000B55B1" w:rsidP="000B55B1"/>
    <w:p w:rsidR="000B55B1" w:rsidRDefault="000B55B1" w:rsidP="000B55B1">
      <w:r>
        <w:t>The SNR for the BS varies between -0.8dB to -1.2dB for each of the BS FRC’s, however the UE uses a figure of -1dB for all FRC’s. As the SNR is dependent on the modulation the UE figure is used.</w:t>
      </w:r>
    </w:p>
    <w:p w:rsidR="000B55B1" w:rsidRDefault="000B55B1" w:rsidP="000B55B1">
      <w:r>
        <w:t>Applying these number to the equation gives:</w:t>
      </w:r>
    </w:p>
    <w:p w:rsidR="000B55B1" w:rsidRPr="00F95B02" w:rsidRDefault="000B55B1" w:rsidP="000B55B1">
      <w:pPr>
        <w:pStyle w:val="TH"/>
      </w:pPr>
      <w:r>
        <w:t>Table 8.2.2-2</w:t>
      </w:r>
      <w:r w:rsidRPr="00F95B02">
        <w:t xml:space="preserve">: NR </w:t>
      </w:r>
      <w:r w:rsidRPr="00F95B02">
        <w:rPr>
          <w:lang w:eastAsia="zh-CN"/>
        </w:rPr>
        <w:t xml:space="preserve">Wide Area </w:t>
      </w:r>
      <w:r>
        <w:t>IAB-MT</w:t>
      </w:r>
      <w:r w:rsidRPr="00F95B02">
        <w:t xml:space="preserve"> reference sensitivity levels</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1276"/>
        <w:gridCol w:w="708"/>
        <w:gridCol w:w="567"/>
        <w:gridCol w:w="709"/>
        <w:gridCol w:w="851"/>
        <w:gridCol w:w="1220"/>
      </w:tblGrid>
      <w:tr w:rsidR="000B55B1" w:rsidRPr="00B72197" w:rsidTr="00665AED">
        <w:trPr>
          <w:trHeight w:val="960"/>
          <w:jc w:val="center"/>
        </w:trPr>
        <w:tc>
          <w:tcPr>
            <w:tcW w:w="1701" w:type="dxa"/>
            <w:vMerge w:val="restart"/>
            <w:shd w:val="clear" w:color="auto" w:fill="auto"/>
            <w:vAlign w:val="center"/>
            <w:hideMark/>
          </w:tcPr>
          <w:p w:rsidR="000B55B1" w:rsidRPr="00B72197" w:rsidRDefault="000B55B1" w:rsidP="006311E0">
            <w:pPr>
              <w:pStyle w:val="TAH"/>
              <w:rPr>
                <w:lang w:val="en-US" w:eastAsia="zh-CN"/>
              </w:rPr>
            </w:pPr>
            <w:r>
              <w:rPr>
                <w:lang w:eastAsia="zh-CN"/>
              </w:rPr>
              <w:t>IAB-MT</w:t>
            </w:r>
            <w:r w:rsidRPr="00B72197">
              <w:rPr>
                <w:lang w:eastAsia="zh-CN"/>
              </w:rPr>
              <w:t xml:space="preserve"> channel bandwidth (MHz) </w:t>
            </w:r>
          </w:p>
        </w:tc>
        <w:tc>
          <w:tcPr>
            <w:tcW w:w="851" w:type="dxa"/>
            <w:vMerge w:val="restart"/>
            <w:shd w:val="clear" w:color="auto" w:fill="auto"/>
            <w:vAlign w:val="center"/>
            <w:hideMark/>
          </w:tcPr>
          <w:p w:rsidR="000B55B1" w:rsidRPr="00B72197" w:rsidRDefault="000B55B1" w:rsidP="006311E0">
            <w:pPr>
              <w:pStyle w:val="TAH"/>
              <w:rPr>
                <w:lang w:val="en-US" w:eastAsia="zh-CN"/>
              </w:rPr>
            </w:pPr>
            <w:r w:rsidRPr="00B72197">
              <w:rPr>
                <w:lang w:eastAsia="zh-CN"/>
              </w:rPr>
              <w:t>Sub-carrier spacing (kHz)</w:t>
            </w:r>
          </w:p>
        </w:tc>
        <w:tc>
          <w:tcPr>
            <w:tcW w:w="1276" w:type="dxa"/>
            <w:vMerge w:val="restart"/>
            <w:shd w:val="clear" w:color="auto" w:fill="auto"/>
            <w:vAlign w:val="center"/>
            <w:hideMark/>
          </w:tcPr>
          <w:p w:rsidR="000B55B1" w:rsidRDefault="000B55B1" w:rsidP="006311E0">
            <w:pPr>
              <w:pStyle w:val="TAH"/>
              <w:rPr>
                <w:lang w:eastAsia="zh-CN"/>
              </w:rPr>
            </w:pPr>
            <w:r w:rsidRPr="00B72197">
              <w:rPr>
                <w:lang w:eastAsia="zh-CN"/>
              </w:rPr>
              <w:t>Reference measurement channel</w:t>
            </w:r>
          </w:p>
          <w:p w:rsidR="000B55B1" w:rsidRPr="00B72197" w:rsidRDefault="000B55B1" w:rsidP="006311E0">
            <w:pPr>
              <w:pStyle w:val="TAH"/>
              <w:rPr>
                <w:lang w:val="en-US" w:eastAsia="zh-CN"/>
              </w:rPr>
            </w:pPr>
            <w:r>
              <w:rPr>
                <w:lang w:eastAsia="zh-CN"/>
              </w:rPr>
              <w:t>Ref TS 38.101-1  [3] Annex A</w:t>
            </w:r>
          </w:p>
        </w:tc>
        <w:tc>
          <w:tcPr>
            <w:tcW w:w="708" w:type="dxa"/>
            <w:shd w:val="clear" w:color="auto" w:fill="auto"/>
            <w:noWrap/>
            <w:vAlign w:val="center"/>
            <w:hideMark/>
          </w:tcPr>
          <w:p w:rsidR="000B55B1" w:rsidRPr="00B72197" w:rsidRDefault="000B55B1" w:rsidP="006311E0">
            <w:pPr>
              <w:pStyle w:val="TAH"/>
              <w:rPr>
                <w:lang w:val="en-US" w:eastAsia="zh-CN"/>
              </w:rPr>
            </w:pPr>
            <w:r w:rsidRPr="00B72197">
              <w:rPr>
                <w:lang w:val="en-US" w:eastAsia="zh-CN"/>
              </w:rPr>
              <w:t>signal BW</w:t>
            </w:r>
          </w:p>
        </w:tc>
        <w:tc>
          <w:tcPr>
            <w:tcW w:w="567" w:type="dxa"/>
            <w:shd w:val="clear" w:color="auto" w:fill="auto"/>
            <w:noWrap/>
            <w:vAlign w:val="center"/>
            <w:hideMark/>
          </w:tcPr>
          <w:p w:rsidR="000B55B1" w:rsidRPr="00B72197" w:rsidRDefault="000B55B1" w:rsidP="006311E0">
            <w:pPr>
              <w:pStyle w:val="TAH"/>
              <w:rPr>
                <w:lang w:val="en-US" w:eastAsia="zh-CN"/>
              </w:rPr>
            </w:pPr>
            <w:r w:rsidRPr="00B72197">
              <w:rPr>
                <w:lang w:val="en-US" w:eastAsia="zh-CN"/>
              </w:rPr>
              <w:t>IM</w:t>
            </w:r>
          </w:p>
        </w:tc>
        <w:tc>
          <w:tcPr>
            <w:tcW w:w="709" w:type="dxa"/>
            <w:shd w:val="clear" w:color="auto" w:fill="auto"/>
            <w:noWrap/>
            <w:vAlign w:val="center"/>
            <w:hideMark/>
          </w:tcPr>
          <w:p w:rsidR="000B55B1" w:rsidRPr="00B72197" w:rsidRDefault="000B55B1" w:rsidP="006311E0">
            <w:pPr>
              <w:pStyle w:val="TAH"/>
              <w:rPr>
                <w:lang w:val="en-US" w:eastAsia="zh-CN"/>
              </w:rPr>
            </w:pPr>
            <w:r w:rsidRPr="00B72197">
              <w:rPr>
                <w:lang w:val="en-US" w:eastAsia="zh-CN"/>
              </w:rPr>
              <w:t>SNR</w:t>
            </w:r>
          </w:p>
        </w:tc>
        <w:tc>
          <w:tcPr>
            <w:tcW w:w="851" w:type="dxa"/>
            <w:shd w:val="clear" w:color="auto" w:fill="auto"/>
            <w:noWrap/>
            <w:vAlign w:val="center"/>
            <w:hideMark/>
          </w:tcPr>
          <w:p w:rsidR="000B55B1" w:rsidRPr="00B72197" w:rsidRDefault="000B55B1" w:rsidP="006311E0">
            <w:pPr>
              <w:pStyle w:val="TAH"/>
              <w:rPr>
                <w:lang w:val="en-US" w:eastAsia="zh-CN"/>
              </w:rPr>
            </w:pPr>
            <w:r w:rsidRPr="00B72197">
              <w:rPr>
                <w:lang w:val="en-US" w:eastAsia="zh-CN"/>
              </w:rPr>
              <w:t>NF</w:t>
            </w:r>
          </w:p>
        </w:tc>
        <w:tc>
          <w:tcPr>
            <w:tcW w:w="1220" w:type="dxa"/>
            <w:shd w:val="clear" w:color="auto" w:fill="auto"/>
            <w:vAlign w:val="center"/>
            <w:hideMark/>
          </w:tcPr>
          <w:p w:rsidR="000B55B1" w:rsidRPr="00B72197" w:rsidRDefault="000B55B1" w:rsidP="006311E0">
            <w:pPr>
              <w:pStyle w:val="TAH"/>
              <w:rPr>
                <w:lang w:val="en-US" w:eastAsia="zh-CN"/>
              </w:rPr>
            </w:pPr>
            <w:r w:rsidRPr="00B72197">
              <w:rPr>
                <w:lang w:val="en-US" w:eastAsia="zh-CN"/>
              </w:rPr>
              <w:t>IAB-MT reference sensitivity power level</w:t>
            </w:r>
          </w:p>
        </w:tc>
      </w:tr>
      <w:tr w:rsidR="000B55B1" w:rsidRPr="00B72197" w:rsidTr="00665AED">
        <w:trPr>
          <w:trHeight w:val="240"/>
          <w:jc w:val="center"/>
        </w:trPr>
        <w:tc>
          <w:tcPr>
            <w:tcW w:w="1701" w:type="dxa"/>
            <w:vMerge/>
            <w:vAlign w:val="center"/>
            <w:hideMark/>
          </w:tcPr>
          <w:p w:rsidR="000B55B1" w:rsidRPr="00B72197" w:rsidRDefault="000B55B1" w:rsidP="008F2DDA">
            <w:pPr>
              <w:spacing w:after="0"/>
              <w:rPr>
                <w:rFonts w:ascii="Arial" w:eastAsia="宋体" w:hAnsi="Arial" w:cs="Arial"/>
                <w:b/>
                <w:bCs/>
                <w:i/>
                <w:iCs/>
                <w:color w:val="000000"/>
                <w:sz w:val="18"/>
                <w:szCs w:val="18"/>
                <w:lang w:val="en-US" w:eastAsia="zh-CN"/>
              </w:rPr>
            </w:pPr>
          </w:p>
        </w:tc>
        <w:tc>
          <w:tcPr>
            <w:tcW w:w="851" w:type="dxa"/>
            <w:vMerge/>
            <w:vAlign w:val="center"/>
            <w:hideMark/>
          </w:tcPr>
          <w:p w:rsidR="000B55B1" w:rsidRPr="00B72197" w:rsidRDefault="000B55B1" w:rsidP="008F2DDA">
            <w:pPr>
              <w:spacing w:after="0"/>
              <w:rPr>
                <w:rFonts w:ascii="Arial" w:eastAsia="宋体" w:hAnsi="Arial" w:cs="Arial"/>
                <w:b/>
                <w:bCs/>
                <w:color w:val="000000"/>
                <w:sz w:val="18"/>
                <w:szCs w:val="18"/>
                <w:lang w:val="en-US" w:eastAsia="zh-CN"/>
              </w:rPr>
            </w:pPr>
          </w:p>
        </w:tc>
        <w:tc>
          <w:tcPr>
            <w:tcW w:w="1276" w:type="dxa"/>
            <w:vMerge/>
            <w:vAlign w:val="center"/>
            <w:hideMark/>
          </w:tcPr>
          <w:p w:rsidR="000B55B1" w:rsidRPr="00B72197" w:rsidRDefault="000B55B1" w:rsidP="008F2DDA">
            <w:pPr>
              <w:spacing w:after="0"/>
              <w:rPr>
                <w:rFonts w:ascii="Arial" w:eastAsia="宋体" w:hAnsi="Arial" w:cs="Arial"/>
                <w:b/>
                <w:bCs/>
                <w:color w:val="000000"/>
                <w:sz w:val="18"/>
                <w:szCs w:val="18"/>
                <w:lang w:val="en-US" w:eastAsia="zh-CN"/>
              </w:rPr>
            </w:pPr>
          </w:p>
        </w:tc>
        <w:tc>
          <w:tcPr>
            <w:tcW w:w="708"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MHz</w:t>
            </w:r>
          </w:p>
        </w:tc>
        <w:tc>
          <w:tcPr>
            <w:tcW w:w="567"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dB</w:t>
            </w:r>
          </w:p>
        </w:tc>
        <w:tc>
          <w:tcPr>
            <w:tcW w:w="709"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dB</w:t>
            </w:r>
          </w:p>
        </w:tc>
        <w:tc>
          <w:tcPr>
            <w:tcW w:w="851"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dB</w:t>
            </w:r>
          </w:p>
        </w:tc>
        <w:tc>
          <w:tcPr>
            <w:tcW w:w="1220"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dBm</w:t>
            </w:r>
          </w:p>
        </w:tc>
      </w:tr>
      <w:tr w:rsidR="000B55B1" w:rsidRPr="00B72197" w:rsidTr="00665AED">
        <w:trPr>
          <w:trHeight w:val="480"/>
          <w:jc w:val="center"/>
        </w:trPr>
        <w:tc>
          <w:tcPr>
            <w:tcW w:w="1701"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eastAsia="zh-CN"/>
              </w:rPr>
              <w:t xml:space="preserve">10, 15 </w:t>
            </w:r>
          </w:p>
        </w:tc>
        <w:tc>
          <w:tcPr>
            <w:tcW w:w="851"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eastAsia="zh-CN"/>
              </w:rPr>
              <w:t>30</w:t>
            </w:r>
          </w:p>
        </w:tc>
        <w:tc>
          <w:tcPr>
            <w:tcW w:w="1276"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3B0C97">
              <w:rPr>
                <w:rFonts w:ascii="Arial" w:eastAsia="宋体" w:hAnsi="Arial" w:cs="Arial"/>
                <w:color w:val="000000"/>
                <w:sz w:val="18"/>
                <w:szCs w:val="18"/>
                <w:lang w:val="en-US" w:eastAsia="zh-CN"/>
              </w:rPr>
              <w:t>Table A.3.3.2-2, 5MHz CBW</w:t>
            </w:r>
          </w:p>
        </w:tc>
        <w:tc>
          <w:tcPr>
            <w:tcW w:w="708"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3.96</w:t>
            </w:r>
          </w:p>
        </w:tc>
        <w:tc>
          <w:tcPr>
            <w:tcW w:w="567"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2</w:t>
            </w:r>
          </w:p>
        </w:tc>
        <w:tc>
          <w:tcPr>
            <w:tcW w:w="709"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-1</w:t>
            </w:r>
          </w:p>
        </w:tc>
        <w:tc>
          <w:tcPr>
            <w:tcW w:w="851"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5</w:t>
            </w:r>
          </w:p>
        </w:tc>
        <w:tc>
          <w:tcPr>
            <w:tcW w:w="1220"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-102.0</w:t>
            </w:r>
          </w:p>
        </w:tc>
      </w:tr>
      <w:tr w:rsidR="000B55B1" w:rsidRPr="00B72197" w:rsidTr="00665AED">
        <w:trPr>
          <w:trHeight w:val="480"/>
          <w:jc w:val="center"/>
        </w:trPr>
        <w:tc>
          <w:tcPr>
            <w:tcW w:w="1701"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eastAsia="zh-CN"/>
              </w:rPr>
              <w:t>10, 15</w:t>
            </w:r>
          </w:p>
        </w:tc>
        <w:tc>
          <w:tcPr>
            <w:tcW w:w="851"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eastAsia="zh-CN"/>
              </w:rPr>
              <w:t>60</w:t>
            </w:r>
          </w:p>
        </w:tc>
        <w:tc>
          <w:tcPr>
            <w:tcW w:w="1276"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3B0C97">
              <w:rPr>
                <w:rFonts w:ascii="Arial" w:eastAsia="宋体" w:hAnsi="Arial" w:cs="Arial"/>
                <w:color w:val="000000"/>
                <w:sz w:val="18"/>
                <w:szCs w:val="18"/>
                <w:lang w:val="en-US" w:eastAsia="zh-CN"/>
              </w:rPr>
              <w:t>Table A.3.3.2-3, 10MHz CBW</w:t>
            </w:r>
          </w:p>
        </w:tc>
        <w:tc>
          <w:tcPr>
            <w:tcW w:w="708"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7</w:t>
            </w:r>
            <w:r w:rsidRPr="00B72197">
              <w:rPr>
                <w:rFonts w:ascii="Arial" w:eastAsia="宋体" w:hAnsi="Arial" w:cs="Arial"/>
                <w:color w:val="000000"/>
                <w:sz w:val="18"/>
                <w:szCs w:val="18"/>
                <w:lang w:val="en-US" w:eastAsia="zh-CN"/>
              </w:rPr>
              <w:t>.92</w:t>
            </w:r>
          </w:p>
        </w:tc>
        <w:tc>
          <w:tcPr>
            <w:tcW w:w="567"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2</w:t>
            </w:r>
          </w:p>
        </w:tc>
        <w:tc>
          <w:tcPr>
            <w:tcW w:w="709"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-1</w:t>
            </w:r>
          </w:p>
        </w:tc>
        <w:tc>
          <w:tcPr>
            <w:tcW w:w="851"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5</w:t>
            </w:r>
          </w:p>
        </w:tc>
        <w:tc>
          <w:tcPr>
            <w:tcW w:w="1220"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-9</w:t>
            </w:r>
            <w:r>
              <w:rPr>
                <w:rFonts w:ascii="Arial" w:eastAsia="宋体" w:hAnsi="Arial" w:cs="Arial"/>
                <w:color w:val="000000"/>
                <w:sz w:val="18"/>
                <w:szCs w:val="18"/>
                <w:lang w:val="en-US" w:eastAsia="zh-CN"/>
              </w:rPr>
              <w:t>9</w:t>
            </w:r>
            <w:r w:rsidRPr="00B72197">
              <w:rPr>
                <w:rFonts w:ascii="Arial" w:eastAsia="宋体" w:hAnsi="Arial" w:cs="Arial"/>
                <w:color w:val="000000"/>
                <w:sz w:val="18"/>
                <w:szCs w:val="18"/>
                <w:lang w:val="en-US" w:eastAsia="zh-CN"/>
              </w:rPr>
              <w:t>.0</w:t>
            </w:r>
          </w:p>
        </w:tc>
      </w:tr>
      <w:tr w:rsidR="000B55B1" w:rsidRPr="00B72197" w:rsidTr="00665AED">
        <w:trPr>
          <w:trHeight w:val="960"/>
          <w:jc w:val="center"/>
        </w:trPr>
        <w:tc>
          <w:tcPr>
            <w:tcW w:w="1701"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eastAsia="zh-CN"/>
              </w:rPr>
              <w:t xml:space="preserve">20, 25, 30, 40, 50, 60, 70, 80, 90, 100 </w:t>
            </w:r>
          </w:p>
        </w:tc>
        <w:tc>
          <w:tcPr>
            <w:tcW w:w="851"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eastAsia="zh-CN"/>
              </w:rPr>
              <w:t>30</w:t>
            </w:r>
          </w:p>
        </w:tc>
        <w:tc>
          <w:tcPr>
            <w:tcW w:w="1276" w:type="dxa"/>
            <w:shd w:val="clear" w:color="auto" w:fill="auto"/>
            <w:vAlign w:val="center"/>
            <w:hideMark/>
          </w:tcPr>
          <w:p w:rsidR="000B55B1" w:rsidRPr="00ED7DA8" w:rsidRDefault="000B55B1" w:rsidP="008F2DDA">
            <w:pPr>
              <w:spacing w:after="0"/>
              <w:jc w:val="center"/>
              <w:rPr>
                <w:rFonts w:ascii="Arial" w:eastAsia="宋体" w:hAnsi="Arial" w:cs="Arial"/>
                <w:color w:val="000000"/>
                <w:sz w:val="18"/>
                <w:szCs w:val="18"/>
                <w:lang w:eastAsia="zh-CN"/>
              </w:rPr>
            </w:pPr>
            <w:r w:rsidRPr="003B0C97">
              <w:rPr>
                <w:rFonts w:ascii="Arial" w:eastAsia="宋体" w:hAnsi="Arial" w:cs="Arial"/>
                <w:color w:val="000000"/>
                <w:sz w:val="18"/>
                <w:szCs w:val="18"/>
                <w:lang w:val="en-US" w:eastAsia="zh-CN"/>
              </w:rPr>
              <w:t>Table A.3.3.2-2, 20MHz CBW</w:t>
            </w:r>
            <w:r w:rsidRPr="00B72197">
              <w:rPr>
                <w:rFonts w:ascii="Arial" w:eastAsia="宋体" w:hAnsi="Arial" w:cs="Arial"/>
                <w:color w:val="000000"/>
                <w:sz w:val="18"/>
                <w:szCs w:val="18"/>
                <w:lang w:eastAsia="zh-CN"/>
              </w:rPr>
              <w:t xml:space="preserve"> </w:t>
            </w:r>
          </w:p>
        </w:tc>
        <w:tc>
          <w:tcPr>
            <w:tcW w:w="708"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18.36</w:t>
            </w:r>
          </w:p>
        </w:tc>
        <w:tc>
          <w:tcPr>
            <w:tcW w:w="567"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2</w:t>
            </w:r>
          </w:p>
        </w:tc>
        <w:tc>
          <w:tcPr>
            <w:tcW w:w="709"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-1</w:t>
            </w:r>
          </w:p>
        </w:tc>
        <w:tc>
          <w:tcPr>
            <w:tcW w:w="851"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5</w:t>
            </w:r>
          </w:p>
        </w:tc>
        <w:tc>
          <w:tcPr>
            <w:tcW w:w="1220"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-95.4</w:t>
            </w:r>
          </w:p>
        </w:tc>
      </w:tr>
      <w:tr w:rsidR="000B55B1" w:rsidRPr="00B72197" w:rsidTr="00665AED">
        <w:trPr>
          <w:trHeight w:val="960"/>
          <w:jc w:val="center"/>
        </w:trPr>
        <w:tc>
          <w:tcPr>
            <w:tcW w:w="1701"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eastAsia="zh-CN"/>
              </w:rPr>
              <w:t xml:space="preserve">20, 25, 30, 40, 50, 60, 70, 80, 90, 100 </w:t>
            </w:r>
          </w:p>
        </w:tc>
        <w:tc>
          <w:tcPr>
            <w:tcW w:w="851"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eastAsia="zh-CN"/>
              </w:rPr>
              <w:t>60</w:t>
            </w:r>
          </w:p>
        </w:tc>
        <w:tc>
          <w:tcPr>
            <w:tcW w:w="1276" w:type="dxa"/>
            <w:shd w:val="clear" w:color="auto" w:fill="auto"/>
            <w:vAlign w:val="center"/>
            <w:hideMark/>
          </w:tcPr>
          <w:p w:rsidR="000B55B1" w:rsidRPr="00ED7DA8" w:rsidRDefault="000B55B1" w:rsidP="008F2DDA">
            <w:pPr>
              <w:spacing w:after="0"/>
              <w:jc w:val="center"/>
              <w:rPr>
                <w:rFonts w:ascii="Arial" w:eastAsia="宋体" w:hAnsi="Arial" w:cs="Arial"/>
                <w:color w:val="000000"/>
                <w:sz w:val="18"/>
                <w:szCs w:val="18"/>
                <w:lang w:eastAsia="zh-CN"/>
              </w:rPr>
            </w:pPr>
            <w:r w:rsidRPr="003B0C97">
              <w:rPr>
                <w:rFonts w:ascii="Arial" w:eastAsia="宋体" w:hAnsi="Arial" w:cs="Arial"/>
                <w:color w:val="000000"/>
                <w:sz w:val="18"/>
                <w:szCs w:val="18"/>
                <w:lang w:val="en-US" w:eastAsia="zh-CN"/>
              </w:rPr>
              <w:t>Table A.3.3.2-3, 20MHz CBW</w:t>
            </w:r>
            <w:r w:rsidRPr="00B72197">
              <w:rPr>
                <w:rFonts w:ascii="Arial" w:eastAsia="宋体" w:hAnsi="Arial" w:cs="Arial"/>
                <w:color w:val="000000"/>
                <w:sz w:val="18"/>
                <w:szCs w:val="18"/>
                <w:lang w:eastAsia="zh-CN"/>
              </w:rPr>
              <w:t xml:space="preserve"> </w:t>
            </w:r>
          </w:p>
        </w:tc>
        <w:tc>
          <w:tcPr>
            <w:tcW w:w="708"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17.28</w:t>
            </w:r>
          </w:p>
        </w:tc>
        <w:tc>
          <w:tcPr>
            <w:tcW w:w="567"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2</w:t>
            </w:r>
          </w:p>
        </w:tc>
        <w:tc>
          <w:tcPr>
            <w:tcW w:w="709"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-1</w:t>
            </w:r>
          </w:p>
        </w:tc>
        <w:tc>
          <w:tcPr>
            <w:tcW w:w="851"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5</w:t>
            </w:r>
          </w:p>
        </w:tc>
        <w:tc>
          <w:tcPr>
            <w:tcW w:w="1220"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-95.6</w:t>
            </w:r>
          </w:p>
        </w:tc>
      </w:tr>
    </w:tbl>
    <w:p w:rsidR="000B55B1" w:rsidRDefault="000B55B1" w:rsidP="000B55B1"/>
    <w:p w:rsidR="000B55B1" w:rsidRPr="00F95B02" w:rsidRDefault="000B55B1" w:rsidP="000B55B1">
      <w:pPr>
        <w:pStyle w:val="TH"/>
      </w:pPr>
      <w:r>
        <w:t>Table 8.2.2-3</w:t>
      </w:r>
      <w:r w:rsidRPr="00F95B02">
        <w:t xml:space="preserve">: NR </w:t>
      </w:r>
      <w:r>
        <w:rPr>
          <w:lang w:eastAsia="zh-CN"/>
        </w:rPr>
        <w:t>Local</w:t>
      </w:r>
      <w:r w:rsidRPr="00F95B02">
        <w:rPr>
          <w:lang w:eastAsia="zh-CN"/>
        </w:rPr>
        <w:t xml:space="preserve"> Area </w:t>
      </w:r>
      <w:r>
        <w:t>IAB-MT</w:t>
      </w:r>
      <w:r w:rsidRPr="00F95B02">
        <w:t xml:space="preserve"> reference sensitivity levels</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851"/>
        <w:gridCol w:w="1276"/>
        <w:gridCol w:w="708"/>
        <w:gridCol w:w="567"/>
        <w:gridCol w:w="709"/>
        <w:gridCol w:w="851"/>
        <w:gridCol w:w="1220"/>
      </w:tblGrid>
      <w:tr w:rsidR="000B55B1" w:rsidRPr="00B72197" w:rsidTr="00665AED">
        <w:trPr>
          <w:trHeight w:val="960"/>
          <w:jc w:val="center"/>
        </w:trPr>
        <w:tc>
          <w:tcPr>
            <w:tcW w:w="1701" w:type="dxa"/>
            <w:vMerge w:val="restart"/>
            <w:shd w:val="clear" w:color="auto" w:fill="auto"/>
            <w:vAlign w:val="center"/>
            <w:hideMark/>
          </w:tcPr>
          <w:p w:rsidR="000B55B1" w:rsidRPr="00B72197" w:rsidRDefault="000B55B1" w:rsidP="00665AED">
            <w:pPr>
              <w:pStyle w:val="TAH"/>
              <w:rPr>
                <w:lang w:val="en-US" w:eastAsia="zh-CN"/>
              </w:rPr>
            </w:pPr>
            <w:r>
              <w:rPr>
                <w:lang w:eastAsia="zh-CN"/>
              </w:rPr>
              <w:t>IAB-MT</w:t>
            </w:r>
            <w:r w:rsidRPr="00B72197">
              <w:rPr>
                <w:lang w:eastAsia="zh-CN"/>
              </w:rPr>
              <w:t xml:space="preserve"> channel bandwidth (MHz) </w:t>
            </w:r>
          </w:p>
        </w:tc>
        <w:tc>
          <w:tcPr>
            <w:tcW w:w="851" w:type="dxa"/>
            <w:vMerge w:val="restart"/>
            <w:shd w:val="clear" w:color="auto" w:fill="auto"/>
            <w:vAlign w:val="center"/>
            <w:hideMark/>
          </w:tcPr>
          <w:p w:rsidR="000B55B1" w:rsidRPr="00B72197" w:rsidRDefault="000B55B1" w:rsidP="00665AED">
            <w:pPr>
              <w:pStyle w:val="TAH"/>
              <w:rPr>
                <w:lang w:val="en-US" w:eastAsia="zh-CN"/>
              </w:rPr>
            </w:pPr>
            <w:r w:rsidRPr="00B72197">
              <w:rPr>
                <w:lang w:eastAsia="zh-CN"/>
              </w:rPr>
              <w:t>Sub-carrier spacing (kHz)</w:t>
            </w:r>
          </w:p>
        </w:tc>
        <w:tc>
          <w:tcPr>
            <w:tcW w:w="1276" w:type="dxa"/>
            <w:vMerge w:val="restart"/>
            <w:shd w:val="clear" w:color="auto" w:fill="auto"/>
            <w:vAlign w:val="center"/>
            <w:hideMark/>
          </w:tcPr>
          <w:p w:rsidR="000B55B1" w:rsidRDefault="000B55B1" w:rsidP="00665AED">
            <w:pPr>
              <w:pStyle w:val="TAH"/>
              <w:rPr>
                <w:lang w:eastAsia="zh-CN"/>
              </w:rPr>
            </w:pPr>
            <w:r w:rsidRPr="00B72197">
              <w:rPr>
                <w:lang w:eastAsia="zh-CN"/>
              </w:rPr>
              <w:t>Reference measurement channel</w:t>
            </w:r>
          </w:p>
          <w:p w:rsidR="000B55B1" w:rsidRPr="00B72197" w:rsidRDefault="000B55B1" w:rsidP="00665AED">
            <w:pPr>
              <w:pStyle w:val="TAH"/>
              <w:rPr>
                <w:lang w:val="en-US" w:eastAsia="zh-CN"/>
              </w:rPr>
            </w:pPr>
            <w:r>
              <w:rPr>
                <w:lang w:eastAsia="zh-CN"/>
              </w:rPr>
              <w:t>Ref TS 38.101-1 [3] Annex A</w:t>
            </w:r>
          </w:p>
        </w:tc>
        <w:tc>
          <w:tcPr>
            <w:tcW w:w="708" w:type="dxa"/>
            <w:shd w:val="clear" w:color="auto" w:fill="auto"/>
            <w:noWrap/>
            <w:vAlign w:val="center"/>
            <w:hideMark/>
          </w:tcPr>
          <w:p w:rsidR="000B55B1" w:rsidRPr="00B72197" w:rsidRDefault="000B55B1" w:rsidP="00665AED">
            <w:pPr>
              <w:pStyle w:val="TAH"/>
              <w:rPr>
                <w:lang w:val="en-US" w:eastAsia="zh-CN"/>
              </w:rPr>
            </w:pPr>
            <w:r w:rsidRPr="00B72197">
              <w:rPr>
                <w:lang w:val="en-US" w:eastAsia="zh-CN"/>
              </w:rPr>
              <w:t>signal BW</w:t>
            </w:r>
          </w:p>
        </w:tc>
        <w:tc>
          <w:tcPr>
            <w:tcW w:w="567" w:type="dxa"/>
            <w:shd w:val="clear" w:color="auto" w:fill="auto"/>
            <w:noWrap/>
            <w:vAlign w:val="center"/>
            <w:hideMark/>
          </w:tcPr>
          <w:p w:rsidR="000B55B1" w:rsidRPr="00B72197" w:rsidRDefault="000B55B1" w:rsidP="00665AED">
            <w:pPr>
              <w:pStyle w:val="TAH"/>
              <w:rPr>
                <w:lang w:val="en-US" w:eastAsia="zh-CN"/>
              </w:rPr>
            </w:pPr>
            <w:r w:rsidRPr="00B72197">
              <w:rPr>
                <w:lang w:val="en-US" w:eastAsia="zh-CN"/>
              </w:rPr>
              <w:t>IM</w:t>
            </w:r>
          </w:p>
        </w:tc>
        <w:tc>
          <w:tcPr>
            <w:tcW w:w="709" w:type="dxa"/>
            <w:shd w:val="clear" w:color="auto" w:fill="auto"/>
            <w:noWrap/>
            <w:vAlign w:val="center"/>
            <w:hideMark/>
          </w:tcPr>
          <w:p w:rsidR="000B55B1" w:rsidRPr="00B72197" w:rsidRDefault="000B55B1" w:rsidP="00665AED">
            <w:pPr>
              <w:pStyle w:val="TAH"/>
              <w:rPr>
                <w:lang w:val="en-US" w:eastAsia="zh-CN"/>
              </w:rPr>
            </w:pPr>
            <w:r w:rsidRPr="00B72197">
              <w:rPr>
                <w:lang w:val="en-US" w:eastAsia="zh-CN"/>
              </w:rPr>
              <w:t>SNR</w:t>
            </w:r>
          </w:p>
        </w:tc>
        <w:tc>
          <w:tcPr>
            <w:tcW w:w="851" w:type="dxa"/>
            <w:shd w:val="clear" w:color="auto" w:fill="auto"/>
            <w:noWrap/>
            <w:vAlign w:val="center"/>
            <w:hideMark/>
          </w:tcPr>
          <w:p w:rsidR="000B55B1" w:rsidRPr="00B72197" w:rsidRDefault="000B55B1" w:rsidP="00665AED">
            <w:pPr>
              <w:pStyle w:val="TAH"/>
              <w:rPr>
                <w:lang w:val="en-US" w:eastAsia="zh-CN"/>
              </w:rPr>
            </w:pPr>
            <w:r w:rsidRPr="00B72197">
              <w:rPr>
                <w:lang w:val="en-US" w:eastAsia="zh-CN"/>
              </w:rPr>
              <w:t>NF</w:t>
            </w:r>
          </w:p>
        </w:tc>
        <w:tc>
          <w:tcPr>
            <w:tcW w:w="1220" w:type="dxa"/>
            <w:shd w:val="clear" w:color="auto" w:fill="auto"/>
            <w:vAlign w:val="center"/>
            <w:hideMark/>
          </w:tcPr>
          <w:p w:rsidR="000B55B1" w:rsidRPr="00B72197" w:rsidRDefault="000B55B1" w:rsidP="00665AED">
            <w:pPr>
              <w:pStyle w:val="TAH"/>
              <w:rPr>
                <w:lang w:val="en-US" w:eastAsia="zh-CN"/>
              </w:rPr>
            </w:pPr>
            <w:r w:rsidRPr="00B72197">
              <w:rPr>
                <w:lang w:val="en-US" w:eastAsia="zh-CN"/>
              </w:rPr>
              <w:t>IAB-MT reference sensitivity power level</w:t>
            </w:r>
          </w:p>
        </w:tc>
      </w:tr>
      <w:tr w:rsidR="000B55B1" w:rsidRPr="00B72197" w:rsidTr="00665AED">
        <w:trPr>
          <w:trHeight w:val="240"/>
          <w:jc w:val="center"/>
        </w:trPr>
        <w:tc>
          <w:tcPr>
            <w:tcW w:w="1701" w:type="dxa"/>
            <w:vMerge/>
            <w:vAlign w:val="center"/>
            <w:hideMark/>
          </w:tcPr>
          <w:p w:rsidR="000B55B1" w:rsidRPr="00B72197" w:rsidRDefault="000B55B1" w:rsidP="008F2DDA">
            <w:pPr>
              <w:spacing w:after="0"/>
              <w:rPr>
                <w:rFonts w:ascii="Arial" w:eastAsia="宋体" w:hAnsi="Arial" w:cs="Arial"/>
                <w:b/>
                <w:bCs/>
                <w:i/>
                <w:iCs/>
                <w:color w:val="000000"/>
                <w:sz w:val="18"/>
                <w:szCs w:val="18"/>
                <w:lang w:val="en-US" w:eastAsia="zh-CN"/>
              </w:rPr>
            </w:pPr>
          </w:p>
        </w:tc>
        <w:tc>
          <w:tcPr>
            <w:tcW w:w="851" w:type="dxa"/>
            <w:vMerge/>
            <w:vAlign w:val="center"/>
            <w:hideMark/>
          </w:tcPr>
          <w:p w:rsidR="000B55B1" w:rsidRPr="00B72197" w:rsidRDefault="000B55B1" w:rsidP="008F2DDA">
            <w:pPr>
              <w:spacing w:after="0"/>
              <w:rPr>
                <w:rFonts w:ascii="Arial" w:eastAsia="宋体" w:hAnsi="Arial" w:cs="Arial"/>
                <w:b/>
                <w:bCs/>
                <w:color w:val="000000"/>
                <w:sz w:val="18"/>
                <w:szCs w:val="18"/>
                <w:lang w:val="en-US" w:eastAsia="zh-CN"/>
              </w:rPr>
            </w:pPr>
          </w:p>
        </w:tc>
        <w:tc>
          <w:tcPr>
            <w:tcW w:w="1276" w:type="dxa"/>
            <w:vMerge/>
            <w:vAlign w:val="center"/>
            <w:hideMark/>
          </w:tcPr>
          <w:p w:rsidR="000B55B1" w:rsidRPr="00B72197" w:rsidRDefault="000B55B1" w:rsidP="008F2DDA">
            <w:pPr>
              <w:spacing w:after="0"/>
              <w:rPr>
                <w:rFonts w:ascii="Arial" w:eastAsia="宋体" w:hAnsi="Arial" w:cs="Arial"/>
                <w:b/>
                <w:bCs/>
                <w:color w:val="000000"/>
                <w:sz w:val="18"/>
                <w:szCs w:val="18"/>
                <w:lang w:val="en-US" w:eastAsia="zh-CN"/>
              </w:rPr>
            </w:pPr>
          </w:p>
        </w:tc>
        <w:tc>
          <w:tcPr>
            <w:tcW w:w="708"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MHz</w:t>
            </w:r>
          </w:p>
        </w:tc>
        <w:tc>
          <w:tcPr>
            <w:tcW w:w="567"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dB</w:t>
            </w:r>
          </w:p>
        </w:tc>
        <w:tc>
          <w:tcPr>
            <w:tcW w:w="709"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dB</w:t>
            </w:r>
          </w:p>
        </w:tc>
        <w:tc>
          <w:tcPr>
            <w:tcW w:w="851"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dB</w:t>
            </w:r>
          </w:p>
        </w:tc>
        <w:tc>
          <w:tcPr>
            <w:tcW w:w="1220"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dBm</w:t>
            </w:r>
          </w:p>
        </w:tc>
      </w:tr>
      <w:tr w:rsidR="000B55B1" w:rsidRPr="00B72197" w:rsidTr="00665AED">
        <w:trPr>
          <w:trHeight w:val="480"/>
          <w:jc w:val="center"/>
        </w:trPr>
        <w:tc>
          <w:tcPr>
            <w:tcW w:w="1701"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eastAsia="zh-CN"/>
              </w:rPr>
              <w:t xml:space="preserve">10, 15 </w:t>
            </w:r>
          </w:p>
        </w:tc>
        <w:tc>
          <w:tcPr>
            <w:tcW w:w="851"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eastAsia="zh-CN"/>
              </w:rPr>
              <w:t>30</w:t>
            </w:r>
          </w:p>
        </w:tc>
        <w:tc>
          <w:tcPr>
            <w:tcW w:w="1276"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3B0C97">
              <w:rPr>
                <w:rFonts w:ascii="Arial" w:eastAsia="宋体" w:hAnsi="Arial" w:cs="Arial"/>
                <w:color w:val="000000"/>
                <w:sz w:val="18"/>
                <w:szCs w:val="18"/>
                <w:lang w:val="en-US" w:eastAsia="zh-CN"/>
              </w:rPr>
              <w:t>Table A.3.3.2-2, 5MHz CBW</w:t>
            </w:r>
          </w:p>
        </w:tc>
        <w:tc>
          <w:tcPr>
            <w:tcW w:w="708"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3.96</w:t>
            </w:r>
          </w:p>
        </w:tc>
        <w:tc>
          <w:tcPr>
            <w:tcW w:w="567"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2</w:t>
            </w:r>
          </w:p>
        </w:tc>
        <w:tc>
          <w:tcPr>
            <w:tcW w:w="709"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-1</w:t>
            </w:r>
          </w:p>
        </w:tc>
        <w:tc>
          <w:tcPr>
            <w:tcW w:w="851"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13</w:t>
            </w:r>
          </w:p>
        </w:tc>
        <w:tc>
          <w:tcPr>
            <w:tcW w:w="1220"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-94</w:t>
            </w:r>
            <w:r w:rsidRPr="00B72197">
              <w:rPr>
                <w:rFonts w:ascii="Arial" w:eastAsia="宋体" w:hAnsi="Arial" w:cs="Arial"/>
                <w:color w:val="000000"/>
                <w:sz w:val="18"/>
                <w:szCs w:val="18"/>
                <w:lang w:val="en-US" w:eastAsia="zh-CN"/>
              </w:rPr>
              <w:t>.0</w:t>
            </w:r>
          </w:p>
        </w:tc>
      </w:tr>
      <w:tr w:rsidR="000B55B1" w:rsidRPr="00B72197" w:rsidTr="00665AED">
        <w:trPr>
          <w:trHeight w:val="480"/>
          <w:jc w:val="center"/>
        </w:trPr>
        <w:tc>
          <w:tcPr>
            <w:tcW w:w="1701"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eastAsia="zh-CN"/>
              </w:rPr>
              <w:t>10, 15</w:t>
            </w:r>
          </w:p>
        </w:tc>
        <w:tc>
          <w:tcPr>
            <w:tcW w:w="851"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eastAsia="zh-CN"/>
              </w:rPr>
              <w:t>60</w:t>
            </w:r>
          </w:p>
        </w:tc>
        <w:tc>
          <w:tcPr>
            <w:tcW w:w="1276"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3B0C97">
              <w:rPr>
                <w:rFonts w:ascii="Arial" w:eastAsia="宋体" w:hAnsi="Arial" w:cs="Arial"/>
                <w:color w:val="000000"/>
                <w:sz w:val="18"/>
                <w:szCs w:val="18"/>
                <w:lang w:val="en-US" w:eastAsia="zh-CN"/>
              </w:rPr>
              <w:t>Table A.3.3.2-3, 10MHz CBW</w:t>
            </w:r>
          </w:p>
        </w:tc>
        <w:tc>
          <w:tcPr>
            <w:tcW w:w="708"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8</w:t>
            </w:r>
            <w:r w:rsidRPr="00B72197">
              <w:rPr>
                <w:rFonts w:ascii="Arial" w:eastAsia="宋体" w:hAnsi="Arial" w:cs="Arial"/>
                <w:color w:val="000000"/>
                <w:sz w:val="18"/>
                <w:szCs w:val="18"/>
                <w:lang w:val="en-US" w:eastAsia="zh-CN"/>
              </w:rPr>
              <w:t>.92</w:t>
            </w:r>
          </w:p>
        </w:tc>
        <w:tc>
          <w:tcPr>
            <w:tcW w:w="567"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2</w:t>
            </w:r>
          </w:p>
        </w:tc>
        <w:tc>
          <w:tcPr>
            <w:tcW w:w="709"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-1</w:t>
            </w:r>
          </w:p>
        </w:tc>
        <w:tc>
          <w:tcPr>
            <w:tcW w:w="851"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13</w:t>
            </w:r>
          </w:p>
        </w:tc>
        <w:tc>
          <w:tcPr>
            <w:tcW w:w="1220"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-91</w:t>
            </w:r>
            <w:r w:rsidRPr="00B72197">
              <w:rPr>
                <w:rFonts w:ascii="Arial" w:eastAsia="宋体" w:hAnsi="Arial" w:cs="Arial"/>
                <w:color w:val="000000"/>
                <w:sz w:val="18"/>
                <w:szCs w:val="18"/>
                <w:lang w:val="en-US" w:eastAsia="zh-CN"/>
              </w:rPr>
              <w:t>.0</w:t>
            </w:r>
          </w:p>
        </w:tc>
      </w:tr>
      <w:tr w:rsidR="000B55B1" w:rsidRPr="00B72197" w:rsidTr="00665AED">
        <w:trPr>
          <w:trHeight w:val="960"/>
          <w:jc w:val="center"/>
        </w:trPr>
        <w:tc>
          <w:tcPr>
            <w:tcW w:w="1701"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eastAsia="zh-CN"/>
              </w:rPr>
              <w:t xml:space="preserve">20, 25, 30, 40, 50, 60, 70, 80, 90, 100 </w:t>
            </w:r>
          </w:p>
        </w:tc>
        <w:tc>
          <w:tcPr>
            <w:tcW w:w="851"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eastAsia="zh-CN"/>
              </w:rPr>
              <w:t>30</w:t>
            </w:r>
          </w:p>
        </w:tc>
        <w:tc>
          <w:tcPr>
            <w:tcW w:w="1276" w:type="dxa"/>
            <w:shd w:val="clear" w:color="auto" w:fill="auto"/>
            <w:vAlign w:val="center"/>
            <w:hideMark/>
          </w:tcPr>
          <w:p w:rsidR="000B55B1" w:rsidRPr="00A71E73" w:rsidRDefault="000B55B1" w:rsidP="008F2DDA">
            <w:pPr>
              <w:spacing w:after="0"/>
              <w:jc w:val="center"/>
              <w:rPr>
                <w:rFonts w:ascii="Arial" w:eastAsia="宋体" w:hAnsi="Arial" w:cs="Arial"/>
                <w:color w:val="000000"/>
                <w:sz w:val="18"/>
                <w:szCs w:val="18"/>
                <w:lang w:eastAsia="zh-CN"/>
              </w:rPr>
            </w:pPr>
            <w:r w:rsidRPr="003B0C97">
              <w:rPr>
                <w:rFonts w:ascii="Arial" w:eastAsia="宋体" w:hAnsi="Arial" w:cs="Arial"/>
                <w:color w:val="000000"/>
                <w:sz w:val="18"/>
                <w:szCs w:val="18"/>
                <w:lang w:val="en-US" w:eastAsia="zh-CN"/>
              </w:rPr>
              <w:t>Table A.3.3.2-2, 20MHz CBW</w:t>
            </w:r>
            <w:r w:rsidRPr="00B72197">
              <w:rPr>
                <w:rFonts w:ascii="Arial" w:eastAsia="宋体" w:hAnsi="Arial" w:cs="Arial"/>
                <w:color w:val="000000"/>
                <w:sz w:val="18"/>
                <w:szCs w:val="18"/>
                <w:lang w:eastAsia="zh-CN"/>
              </w:rPr>
              <w:t xml:space="preserve"> </w:t>
            </w:r>
          </w:p>
        </w:tc>
        <w:tc>
          <w:tcPr>
            <w:tcW w:w="708"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18.36</w:t>
            </w:r>
          </w:p>
        </w:tc>
        <w:tc>
          <w:tcPr>
            <w:tcW w:w="567"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2</w:t>
            </w:r>
          </w:p>
        </w:tc>
        <w:tc>
          <w:tcPr>
            <w:tcW w:w="709"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-1</w:t>
            </w:r>
          </w:p>
        </w:tc>
        <w:tc>
          <w:tcPr>
            <w:tcW w:w="851"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13</w:t>
            </w:r>
          </w:p>
        </w:tc>
        <w:tc>
          <w:tcPr>
            <w:tcW w:w="1220"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-87</w:t>
            </w:r>
            <w:r w:rsidRPr="00B72197">
              <w:rPr>
                <w:rFonts w:ascii="Arial" w:eastAsia="宋体" w:hAnsi="Arial" w:cs="Arial"/>
                <w:color w:val="000000"/>
                <w:sz w:val="18"/>
                <w:szCs w:val="18"/>
                <w:lang w:val="en-US" w:eastAsia="zh-CN"/>
              </w:rPr>
              <w:t>.4</w:t>
            </w:r>
          </w:p>
        </w:tc>
      </w:tr>
      <w:tr w:rsidR="000B55B1" w:rsidRPr="00B72197" w:rsidTr="00665AED">
        <w:trPr>
          <w:trHeight w:val="960"/>
          <w:jc w:val="center"/>
        </w:trPr>
        <w:tc>
          <w:tcPr>
            <w:tcW w:w="1701"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eastAsia="zh-CN"/>
              </w:rPr>
              <w:lastRenderedPageBreak/>
              <w:t xml:space="preserve">20, 25, 30, 40, 50, 60, 70, 80, 90, 100 </w:t>
            </w:r>
          </w:p>
        </w:tc>
        <w:tc>
          <w:tcPr>
            <w:tcW w:w="851" w:type="dxa"/>
            <w:shd w:val="clear" w:color="auto" w:fill="auto"/>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eastAsia="zh-CN"/>
              </w:rPr>
              <w:t>60</w:t>
            </w:r>
          </w:p>
        </w:tc>
        <w:tc>
          <w:tcPr>
            <w:tcW w:w="1276" w:type="dxa"/>
            <w:shd w:val="clear" w:color="auto" w:fill="auto"/>
            <w:vAlign w:val="center"/>
            <w:hideMark/>
          </w:tcPr>
          <w:p w:rsidR="000B55B1" w:rsidRPr="00A71E73" w:rsidRDefault="000B55B1" w:rsidP="008F2DDA">
            <w:pPr>
              <w:spacing w:after="0"/>
              <w:jc w:val="center"/>
              <w:rPr>
                <w:rFonts w:ascii="Arial" w:eastAsia="宋体" w:hAnsi="Arial" w:cs="Arial"/>
                <w:color w:val="000000"/>
                <w:sz w:val="18"/>
                <w:szCs w:val="18"/>
                <w:lang w:eastAsia="zh-CN"/>
              </w:rPr>
            </w:pPr>
            <w:r w:rsidRPr="003B0C97">
              <w:rPr>
                <w:rFonts w:ascii="Arial" w:eastAsia="宋体" w:hAnsi="Arial" w:cs="Arial"/>
                <w:color w:val="000000"/>
                <w:sz w:val="18"/>
                <w:szCs w:val="18"/>
                <w:lang w:val="en-US" w:eastAsia="zh-CN"/>
              </w:rPr>
              <w:t>Table A.3.3.2-3, 20MHz CBW</w:t>
            </w:r>
            <w:r w:rsidRPr="00B72197">
              <w:rPr>
                <w:rFonts w:ascii="Arial" w:eastAsia="宋体" w:hAnsi="Arial" w:cs="Arial"/>
                <w:color w:val="000000"/>
                <w:sz w:val="18"/>
                <w:szCs w:val="18"/>
                <w:lang w:eastAsia="zh-CN"/>
              </w:rPr>
              <w:t xml:space="preserve"> </w:t>
            </w:r>
          </w:p>
        </w:tc>
        <w:tc>
          <w:tcPr>
            <w:tcW w:w="708"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17.28</w:t>
            </w:r>
          </w:p>
        </w:tc>
        <w:tc>
          <w:tcPr>
            <w:tcW w:w="567"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2</w:t>
            </w:r>
          </w:p>
        </w:tc>
        <w:tc>
          <w:tcPr>
            <w:tcW w:w="709"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sidRPr="00B72197">
              <w:rPr>
                <w:rFonts w:ascii="Arial" w:eastAsia="宋体" w:hAnsi="Arial" w:cs="Arial"/>
                <w:color w:val="000000"/>
                <w:sz w:val="18"/>
                <w:szCs w:val="18"/>
                <w:lang w:val="en-US" w:eastAsia="zh-CN"/>
              </w:rPr>
              <w:t>-1</w:t>
            </w:r>
          </w:p>
        </w:tc>
        <w:tc>
          <w:tcPr>
            <w:tcW w:w="851"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13</w:t>
            </w:r>
          </w:p>
        </w:tc>
        <w:tc>
          <w:tcPr>
            <w:tcW w:w="1220" w:type="dxa"/>
            <w:shd w:val="clear" w:color="auto" w:fill="auto"/>
            <w:noWrap/>
            <w:vAlign w:val="center"/>
            <w:hideMark/>
          </w:tcPr>
          <w:p w:rsidR="000B55B1" w:rsidRPr="00B72197" w:rsidRDefault="000B55B1" w:rsidP="008F2DDA">
            <w:pPr>
              <w:spacing w:after="0"/>
              <w:jc w:val="center"/>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-87</w:t>
            </w:r>
            <w:r w:rsidRPr="00B72197">
              <w:rPr>
                <w:rFonts w:ascii="Arial" w:eastAsia="宋体" w:hAnsi="Arial" w:cs="Arial"/>
                <w:color w:val="000000"/>
                <w:sz w:val="18"/>
                <w:szCs w:val="18"/>
                <w:lang w:val="en-US" w:eastAsia="zh-CN"/>
              </w:rPr>
              <w:t>.6</w:t>
            </w:r>
          </w:p>
        </w:tc>
      </w:tr>
    </w:tbl>
    <w:p w:rsidR="000B55B1" w:rsidRDefault="000B55B1" w:rsidP="000B55B1"/>
    <w:p w:rsidR="000B55B1" w:rsidRDefault="000B55B1" w:rsidP="000B55B1">
      <w:r>
        <w:t>The simplified FRCs are defined as follows:</w:t>
      </w:r>
    </w:p>
    <w:p w:rsidR="000B55B1" w:rsidRDefault="000B55B1" w:rsidP="000B55B1">
      <w:pPr>
        <w:pStyle w:val="TH"/>
      </w:pPr>
      <w:bookmarkStart w:id="97" w:name="_Ref43894658"/>
      <w:r>
        <w:t xml:space="preserve">Table </w:t>
      </w:r>
      <w:bookmarkEnd w:id="97"/>
      <w:r>
        <w:t>8.2.2-4: FRC parameters for FR1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818"/>
        <w:gridCol w:w="1417"/>
        <w:gridCol w:w="1559"/>
        <w:gridCol w:w="1418"/>
        <w:gridCol w:w="1409"/>
      </w:tblGrid>
      <w:tr w:rsidR="000B55B1" w:rsidTr="008F2DDA">
        <w:trPr>
          <w:jc w:val="center"/>
        </w:trPr>
        <w:tc>
          <w:tcPr>
            <w:tcW w:w="3818" w:type="dxa"/>
            <w:tcMar>
              <w:top w:w="0" w:type="dxa"/>
              <w:left w:w="108" w:type="dxa"/>
              <w:bottom w:w="0" w:type="dxa"/>
              <w:right w:w="108" w:type="dxa"/>
            </w:tcMar>
            <w:hideMark/>
          </w:tcPr>
          <w:p w:rsidR="000B55B1" w:rsidRDefault="000B55B1" w:rsidP="008F2DDA">
            <w:pPr>
              <w:pStyle w:val="TAH"/>
            </w:pPr>
            <w:bookmarkStart w:id="98" w:name="OLE_LINK11"/>
            <w:bookmarkStart w:id="99" w:name="OLE_LINK12"/>
            <w:bookmarkStart w:id="100" w:name="OLE_LINK13"/>
            <w:r>
              <w:t>Reference channel</w:t>
            </w:r>
          </w:p>
        </w:tc>
        <w:tc>
          <w:tcPr>
            <w:tcW w:w="1417" w:type="dxa"/>
            <w:tcMar>
              <w:top w:w="0" w:type="dxa"/>
              <w:left w:w="108" w:type="dxa"/>
              <w:bottom w:w="0" w:type="dxa"/>
              <w:right w:w="108" w:type="dxa"/>
            </w:tcMar>
            <w:hideMark/>
          </w:tcPr>
          <w:p w:rsidR="000B55B1" w:rsidRDefault="000B55B1" w:rsidP="008F2DDA">
            <w:pPr>
              <w:pStyle w:val="TAH"/>
            </w:pPr>
            <w:r>
              <w:rPr>
                <w:lang w:eastAsia="zh-CN"/>
              </w:rPr>
              <w:t>G-FR1-A1-22</w:t>
            </w:r>
          </w:p>
        </w:tc>
        <w:tc>
          <w:tcPr>
            <w:tcW w:w="1559" w:type="dxa"/>
            <w:tcMar>
              <w:top w:w="0" w:type="dxa"/>
              <w:left w:w="108" w:type="dxa"/>
              <w:bottom w:w="0" w:type="dxa"/>
              <w:right w:w="108" w:type="dxa"/>
            </w:tcMar>
            <w:hideMark/>
          </w:tcPr>
          <w:p w:rsidR="000B55B1" w:rsidRDefault="000B55B1" w:rsidP="008F2DDA">
            <w:pPr>
              <w:pStyle w:val="TAH"/>
            </w:pPr>
            <w:r>
              <w:rPr>
                <w:lang w:eastAsia="zh-CN"/>
              </w:rPr>
              <w:t>G-FR1-A1-23</w:t>
            </w:r>
          </w:p>
        </w:tc>
        <w:tc>
          <w:tcPr>
            <w:tcW w:w="1418" w:type="dxa"/>
            <w:tcMar>
              <w:top w:w="0" w:type="dxa"/>
              <w:left w:w="108" w:type="dxa"/>
              <w:bottom w:w="0" w:type="dxa"/>
              <w:right w:w="108" w:type="dxa"/>
            </w:tcMar>
            <w:hideMark/>
          </w:tcPr>
          <w:p w:rsidR="000B55B1" w:rsidRDefault="000B55B1" w:rsidP="008F2DDA">
            <w:pPr>
              <w:pStyle w:val="TAH"/>
            </w:pPr>
            <w:r>
              <w:rPr>
                <w:lang w:eastAsia="zh-CN"/>
              </w:rPr>
              <w:t>G-FR1-A1-25</w:t>
            </w:r>
          </w:p>
        </w:tc>
        <w:tc>
          <w:tcPr>
            <w:tcW w:w="1409" w:type="dxa"/>
            <w:tcMar>
              <w:top w:w="0" w:type="dxa"/>
              <w:left w:w="108" w:type="dxa"/>
              <w:bottom w:w="0" w:type="dxa"/>
              <w:right w:w="108" w:type="dxa"/>
            </w:tcMar>
            <w:hideMark/>
          </w:tcPr>
          <w:p w:rsidR="000B55B1" w:rsidRDefault="000B55B1" w:rsidP="008F2DDA">
            <w:pPr>
              <w:pStyle w:val="TAH"/>
            </w:pPr>
            <w:r>
              <w:rPr>
                <w:lang w:eastAsia="zh-CN"/>
              </w:rPr>
              <w:t>G-FR1-A1-26</w:t>
            </w:r>
          </w:p>
        </w:tc>
      </w:tr>
      <w:tr w:rsidR="000B55B1" w:rsidTr="008F2DDA">
        <w:trPr>
          <w:jc w:val="center"/>
        </w:trPr>
        <w:tc>
          <w:tcPr>
            <w:tcW w:w="3818" w:type="dxa"/>
            <w:tcMar>
              <w:top w:w="0" w:type="dxa"/>
              <w:left w:w="108" w:type="dxa"/>
              <w:bottom w:w="0" w:type="dxa"/>
              <w:right w:w="108" w:type="dxa"/>
            </w:tcMar>
            <w:hideMark/>
          </w:tcPr>
          <w:p w:rsidR="000B55B1" w:rsidRDefault="000B55B1" w:rsidP="008F2DDA">
            <w:pPr>
              <w:pStyle w:val="TAL"/>
              <w:rPr>
                <w:lang w:eastAsia="zh-CN"/>
              </w:rPr>
            </w:pPr>
            <w:r>
              <w:rPr>
                <w:lang w:eastAsia="zh-CN"/>
              </w:rPr>
              <w:t>Subcarrier spacing (kHz)</w:t>
            </w:r>
          </w:p>
        </w:tc>
        <w:tc>
          <w:tcPr>
            <w:tcW w:w="1417" w:type="dxa"/>
            <w:tcMar>
              <w:top w:w="0" w:type="dxa"/>
              <w:left w:w="108" w:type="dxa"/>
              <w:bottom w:w="0" w:type="dxa"/>
              <w:right w:w="108" w:type="dxa"/>
            </w:tcMar>
            <w:hideMark/>
          </w:tcPr>
          <w:p w:rsidR="000B55B1" w:rsidRDefault="000B55B1" w:rsidP="008F2DDA">
            <w:pPr>
              <w:pStyle w:val="TAC"/>
            </w:pPr>
            <w:r>
              <w:t>30</w:t>
            </w:r>
          </w:p>
        </w:tc>
        <w:tc>
          <w:tcPr>
            <w:tcW w:w="1559" w:type="dxa"/>
            <w:tcMar>
              <w:top w:w="0" w:type="dxa"/>
              <w:left w:w="108" w:type="dxa"/>
              <w:bottom w:w="0" w:type="dxa"/>
              <w:right w:w="108" w:type="dxa"/>
            </w:tcMar>
            <w:hideMark/>
          </w:tcPr>
          <w:p w:rsidR="000B55B1" w:rsidRDefault="000B55B1" w:rsidP="008F2DDA">
            <w:pPr>
              <w:pStyle w:val="TAC"/>
            </w:pPr>
            <w:r>
              <w:t>60</w:t>
            </w:r>
          </w:p>
        </w:tc>
        <w:tc>
          <w:tcPr>
            <w:tcW w:w="1418" w:type="dxa"/>
            <w:tcMar>
              <w:top w:w="0" w:type="dxa"/>
              <w:left w:w="108" w:type="dxa"/>
              <w:bottom w:w="0" w:type="dxa"/>
              <w:right w:w="108" w:type="dxa"/>
            </w:tcMar>
            <w:hideMark/>
          </w:tcPr>
          <w:p w:rsidR="000B55B1" w:rsidRDefault="000B55B1" w:rsidP="008F2DDA">
            <w:pPr>
              <w:pStyle w:val="TAC"/>
            </w:pPr>
            <w:r>
              <w:t>30</w:t>
            </w:r>
          </w:p>
        </w:tc>
        <w:tc>
          <w:tcPr>
            <w:tcW w:w="1409" w:type="dxa"/>
            <w:tcMar>
              <w:top w:w="0" w:type="dxa"/>
              <w:left w:w="108" w:type="dxa"/>
              <w:bottom w:w="0" w:type="dxa"/>
              <w:right w:w="108" w:type="dxa"/>
            </w:tcMar>
            <w:hideMark/>
          </w:tcPr>
          <w:p w:rsidR="000B55B1" w:rsidRDefault="000B55B1" w:rsidP="008F2DDA">
            <w:pPr>
              <w:pStyle w:val="TAC"/>
            </w:pPr>
            <w:r>
              <w:t>60</w:t>
            </w:r>
          </w:p>
        </w:tc>
      </w:tr>
      <w:tr w:rsidR="000B55B1" w:rsidTr="008F2DDA">
        <w:trPr>
          <w:jc w:val="center"/>
        </w:trPr>
        <w:tc>
          <w:tcPr>
            <w:tcW w:w="3818" w:type="dxa"/>
            <w:tcMar>
              <w:top w:w="0" w:type="dxa"/>
              <w:left w:w="108" w:type="dxa"/>
              <w:bottom w:w="0" w:type="dxa"/>
              <w:right w:w="108" w:type="dxa"/>
            </w:tcMar>
            <w:hideMark/>
          </w:tcPr>
          <w:p w:rsidR="000B55B1" w:rsidRDefault="000B55B1" w:rsidP="008F2DDA">
            <w:pPr>
              <w:pStyle w:val="TAL"/>
            </w:pPr>
            <w:r>
              <w:t>Allocated resource blocks</w:t>
            </w:r>
          </w:p>
        </w:tc>
        <w:tc>
          <w:tcPr>
            <w:tcW w:w="1417" w:type="dxa"/>
            <w:tcMar>
              <w:top w:w="0" w:type="dxa"/>
              <w:left w:w="108" w:type="dxa"/>
              <w:bottom w:w="0" w:type="dxa"/>
              <w:right w:w="108" w:type="dxa"/>
            </w:tcMar>
            <w:hideMark/>
          </w:tcPr>
          <w:p w:rsidR="000B55B1" w:rsidRDefault="000B55B1" w:rsidP="008F2DDA">
            <w:pPr>
              <w:pStyle w:val="TAC"/>
            </w:pPr>
            <w:r>
              <w:t>11</w:t>
            </w:r>
          </w:p>
        </w:tc>
        <w:tc>
          <w:tcPr>
            <w:tcW w:w="1559" w:type="dxa"/>
            <w:tcMar>
              <w:top w:w="0" w:type="dxa"/>
              <w:left w:w="108" w:type="dxa"/>
              <w:bottom w:w="0" w:type="dxa"/>
              <w:right w:w="108" w:type="dxa"/>
            </w:tcMar>
            <w:hideMark/>
          </w:tcPr>
          <w:p w:rsidR="000B55B1" w:rsidRDefault="000B55B1" w:rsidP="008F2DDA">
            <w:pPr>
              <w:pStyle w:val="TAC"/>
            </w:pPr>
            <w:r>
              <w:t>11</w:t>
            </w:r>
          </w:p>
        </w:tc>
        <w:tc>
          <w:tcPr>
            <w:tcW w:w="1418" w:type="dxa"/>
            <w:tcMar>
              <w:top w:w="0" w:type="dxa"/>
              <w:left w:w="108" w:type="dxa"/>
              <w:bottom w:w="0" w:type="dxa"/>
              <w:right w:w="108" w:type="dxa"/>
            </w:tcMar>
            <w:hideMark/>
          </w:tcPr>
          <w:p w:rsidR="000B55B1" w:rsidRDefault="000B55B1" w:rsidP="008F2DDA">
            <w:pPr>
              <w:pStyle w:val="TAC"/>
            </w:pPr>
            <w:r>
              <w:t>51</w:t>
            </w:r>
          </w:p>
        </w:tc>
        <w:tc>
          <w:tcPr>
            <w:tcW w:w="1409" w:type="dxa"/>
            <w:tcMar>
              <w:top w:w="0" w:type="dxa"/>
              <w:left w:w="108" w:type="dxa"/>
              <w:bottom w:w="0" w:type="dxa"/>
              <w:right w:w="108" w:type="dxa"/>
            </w:tcMar>
            <w:hideMark/>
          </w:tcPr>
          <w:p w:rsidR="000B55B1" w:rsidRDefault="000B55B1" w:rsidP="008F2DDA">
            <w:pPr>
              <w:pStyle w:val="TAC"/>
            </w:pPr>
            <w:r>
              <w:t>24</w:t>
            </w:r>
          </w:p>
        </w:tc>
      </w:tr>
      <w:tr w:rsidR="000B55B1" w:rsidTr="008F2DDA">
        <w:trPr>
          <w:jc w:val="center"/>
        </w:trPr>
        <w:tc>
          <w:tcPr>
            <w:tcW w:w="3818" w:type="dxa"/>
            <w:tcMar>
              <w:top w:w="0" w:type="dxa"/>
              <w:left w:w="108" w:type="dxa"/>
              <w:bottom w:w="0" w:type="dxa"/>
              <w:right w:w="108" w:type="dxa"/>
            </w:tcMar>
          </w:tcPr>
          <w:p w:rsidR="000B55B1" w:rsidRDefault="000B55B1" w:rsidP="008F2DDA">
            <w:pPr>
              <w:pStyle w:val="TAL"/>
            </w:pPr>
            <w:r>
              <w:rPr>
                <w:lang w:eastAsia="zh-CN"/>
              </w:rPr>
              <w:t>CP</w:t>
            </w:r>
            <w:r>
              <w:t xml:space="preserve">-OFDM Symbols per </w:t>
            </w:r>
            <w:r>
              <w:rPr>
                <w:lang w:eastAsia="zh-CN"/>
              </w:rPr>
              <w:t>slot (Note 1)</w:t>
            </w:r>
          </w:p>
        </w:tc>
        <w:tc>
          <w:tcPr>
            <w:tcW w:w="1417" w:type="dxa"/>
            <w:tcMar>
              <w:top w:w="0" w:type="dxa"/>
              <w:left w:w="108" w:type="dxa"/>
              <w:bottom w:w="0" w:type="dxa"/>
              <w:right w:w="108" w:type="dxa"/>
            </w:tcMar>
          </w:tcPr>
          <w:p w:rsidR="000B55B1" w:rsidRDefault="000B55B1" w:rsidP="008F2DDA">
            <w:pPr>
              <w:pStyle w:val="TAC"/>
            </w:pPr>
            <w:r>
              <w:t>9</w:t>
            </w:r>
          </w:p>
        </w:tc>
        <w:tc>
          <w:tcPr>
            <w:tcW w:w="1559" w:type="dxa"/>
            <w:tcMar>
              <w:top w:w="0" w:type="dxa"/>
              <w:left w:w="108" w:type="dxa"/>
              <w:bottom w:w="0" w:type="dxa"/>
              <w:right w:w="108" w:type="dxa"/>
            </w:tcMar>
          </w:tcPr>
          <w:p w:rsidR="000B55B1" w:rsidRDefault="000B55B1" w:rsidP="008F2DDA">
            <w:pPr>
              <w:pStyle w:val="TAC"/>
            </w:pPr>
            <w:r>
              <w:t>9</w:t>
            </w:r>
          </w:p>
        </w:tc>
        <w:tc>
          <w:tcPr>
            <w:tcW w:w="1418" w:type="dxa"/>
            <w:tcMar>
              <w:top w:w="0" w:type="dxa"/>
              <w:left w:w="108" w:type="dxa"/>
              <w:bottom w:w="0" w:type="dxa"/>
              <w:right w:w="108" w:type="dxa"/>
            </w:tcMar>
          </w:tcPr>
          <w:p w:rsidR="000B55B1" w:rsidRDefault="000B55B1" w:rsidP="008F2DDA">
            <w:pPr>
              <w:pStyle w:val="TAC"/>
            </w:pPr>
            <w:r>
              <w:t>9</w:t>
            </w:r>
          </w:p>
        </w:tc>
        <w:tc>
          <w:tcPr>
            <w:tcW w:w="1409" w:type="dxa"/>
            <w:tcMar>
              <w:top w:w="0" w:type="dxa"/>
              <w:left w:w="108" w:type="dxa"/>
              <w:bottom w:w="0" w:type="dxa"/>
              <w:right w:w="108" w:type="dxa"/>
            </w:tcMar>
          </w:tcPr>
          <w:p w:rsidR="000B55B1" w:rsidRDefault="000B55B1" w:rsidP="008F2DDA">
            <w:pPr>
              <w:pStyle w:val="TAC"/>
            </w:pPr>
            <w:r>
              <w:t>9</w:t>
            </w:r>
          </w:p>
        </w:tc>
      </w:tr>
      <w:tr w:rsidR="000B55B1" w:rsidTr="008F2DDA">
        <w:trPr>
          <w:jc w:val="center"/>
        </w:trPr>
        <w:tc>
          <w:tcPr>
            <w:tcW w:w="3818" w:type="dxa"/>
            <w:tcMar>
              <w:top w:w="0" w:type="dxa"/>
              <w:left w:w="108" w:type="dxa"/>
              <w:bottom w:w="0" w:type="dxa"/>
              <w:right w:w="108" w:type="dxa"/>
            </w:tcMar>
            <w:hideMark/>
          </w:tcPr>
          <w:p w:rsidR="000B55B1" w:rsidRDefault="000B55B1" w:rsidP="008F2DDA">
            <w:pPr>
              <w:pStyle w:val="TAL"/>
            </w:pPr>
            <w:r>
              <w:t>Modulation</w:t>
            </w:r>
          </w:p>
        </w:tc>
        <w:tc>
          <w:tcPr>
            <w:tcW w:w="1417" w:type="dxa"/>
            <w:tcMar>
              <w:top w:w="0" w:type="dxa"/>
              <w:left w:w="108" w:type="dxa"/>
              <w:bottom w:w="0" w:type="dxa"/>
              <w:right w:w="108" w:type="dxa"/>
            </w:tcMar>
            <w:hideMark/>
          </w:tcPr>
          <w:p w:rsidR="000B55B1" w:rsidRDefault="000B55B1" w:rsidP="008F2DDA">
            <w:pPr>
              <w:pStyle w:val="TAC"/>
            </w:pPr>
            <w:r>
              <w:t>QPSK</w:t>
            </w:r>
          </w:p>
        </w:tc>
        <w:tc>
          <w:tcPr>
            <w:tcW w:w="1559" w:type="dxa"/>
            <w:tcMar>
              <w:top w:w="0" w:type="dxa"/>
              <w:left w:w="108" w:type="dxa"/>
              <w:bottom w:w="0" w:type="dxa"/>
              <w:right w:w="108" w:type="dxa"/>
            </w:tcMar>
            <w:hideMark/>
          </w:tcPr>
          <w:p w:rsidR="000B55B1" w:rsidRDefault="000B55B1" w:rsidP="008F2DDA">
            <w:pPr>
              <w:pStyle w:val="TAC"/>
            </w:pPr>
            <w:r>
              <w:t>QPSK</w:t>
            </w:r>
          </w:p>
        </w:tc>
        <w:tc>
          <w:tcPr>
            <w:tcW w:w="1418" w:type="dxa"/>
            <w:tcMar>
              <w:top w:w="0" w:type="dxa"/>
              <w:left w:w="108" w:type="dxa"/>
              <w:bottom w:w="0" w:type="dxa"/>
              <w:right w:w="108" w:type="dxa"/>
            </w:tcMar>
            <w:hideMark/>
          </w:tcPr>
          <w:p w:rsidR="000B55B1" w:rsidRDefault="000B55B1" w:rsidP="008F2DDA">
            <w:pPr>
              <w:pStyle w:val="TAC"/>
            </w:pPr>
            <w:r>
              <w:t>QPSK</w:t>
            </w:r>
          </w:p>
        </w:tc>
        <w:tc>
          <w:tcPr>
            <w:tcW w:w="1409" w:type="dxa"/>
            <w:tcMar>
              <w:top w:w="0" w:type="dxa"/>
              <w:left w:w="108" w:type="dxa"/>
              <w:bottom w:w="0" w:type="dxa"/>
              <w:right w:w="108" w:type="dxa"/>
            </w:tcMar>
            <w:hideMark/>
          </w:tcPr>
          <w:p w:rsidR="000B55B1" w:rsidRDefault="000B55B1" w:rsidP="008F2DDA">
            <w:pPr>
              <w:pStyle w:val="TAC"/>
            </w:pPr>
            <w:r>
              <w:t>QPSK</w:t>
            </w:r>
          </w:p>
        </w:tc>
      </w:tr>
      <w:tr w:rsidR="000B55B1" w:rsidTr="008F2DDA">
        <w:trPr>
          <w:jc w:val="center"/>
        </w:trPr>
        <w:tc>
          <w:tcPr>
            <w:tcW w:w="3818" w:type="dxa"/>
            <w:tcMar>
              <w:top w:w="0" w:type="dxa"/>
              <w:left w:w="108" w:type="dxa"/>
              <w:bottom w:w="0" w:type="dxa"/>
              <w:right w:w="108" w:type="dxa"/>
            </w:tcMar>
            <w:hideMark/>
          </w:tcPr>
          <w:p w:rsidR="000B55B1" w:rsidRDefault="000B55B1" w:rsidP="008F2DDA">
            <w:pPr>
              <w:pStyle w:val="TAL"/>
            </w:pPr>
            <w:r>
              <w:t>Code rate</w:t>
            </w:r>
            <w:r>
              <w:rPr>
                <w:lang w:eastAsia="zh-CN"/>
              </w:rPr>
              <w:t xml:space="preserve"> (Note 2)</w:t>
            </w:r>
          </w:p>
        </w:tc>
        <w:tc>
          <w:tcPr>
            <w:tcW w:w="1417" w:type="dxa"/>
            <w:tcMar>
              <w:top w:w="0" w:type="dxa"/>
              <w:left w:w="108" w:type="dxa"/>
              <w:bottom w:w="0" w:type="dxa"/>
              <w:right w:w="108" w:type="dxa"/>
            </w:tcMar>
            <w:hideMark/>
          </w:tcPr>
          <w:p w:rsidR="000B55B1" w:rsidRDefault="000B55B1" w:rsidP="008F2DDA">
            <w:pPr>
              <w:pStyle w:val="TAC"/>
            </w:pPr>
            <w:r>
              <w:t>1/3</w:t>
            </w:r>
          </w:p>
        </w:tc>
        <w:tc>
          <w:tcPr>
            <w:tcW w:w="1559" w:type="dxa"/>
            <w:tcMar>
              <w:top w:w="0" w:type="dxa"/>
              <w:left w:w="108" w:type="dxa"/>
              <w:bottom w:w="0" w:type="dxa"/>
              <w:right w:w="108" w:type="dxa"/>
            </w:tcMar>
            <w:hideMark/>
          </w:tcPr>
          <w:p w:rsidR="000B55B1" w:rsidRDefault="000B55B1" w:rsidP="008F2DDA">
            <w:pPr>
              <w:pStyle w:val="TAC"/>
              <w:rPr>
                <w:lang w:eastAsia="zh-TW"/>
              </w:rPr>
            </w:pPr>
            <w:r>
              <w:t>1/3</w:t>
            </w:r>
          </w:p>
        </w:tc>
        <w:tc>
          <w:tcPr>
            <w:tcW w:w="1418" w:type="dxa"/>
            <w:tcMar>
              <w:top w:w="0" w:type="dxa"/>
              <w:left w:w="108" w:type="dxa"/>
              <w:bottom w:w="0" w:type="dxa"/>
              <w:right w:w="108" w:type="dxa"/>
            </w:tcMar>
            <w:hideMark/>
          </w:tcPr>
          <w:p w:rsidR="000B55B1" w:rsidRDefault="000B55B1" w:rsidP="008F2DDA">
            <w:pPr>
              <w:pStyle w:val="TAC"/>
            </w:pPr>
            <w:r>
              <w:t>1/3</w:t>
            </w:r>
          </w:p>
        </w:tc>
        <w:tc>
          <w:tcPr>
            <w:tcW w:w="1409" w:type="dxa"/>
            <w:tcMar>
              <w:top w:w="0" w:type="dxa"/>
              <w:left w:w="108" w:type="dxa"/>
              <w:bottom w:w="0" w:type="dxa"/>
              <w:right w:w="108" w:type="dxa"/>
            </w:tcMar>
            <w:hideMark/>
          </w:tcPr>
          <w:p w:rsidR="000B55B1" w:rsidRDefault="000B55B1" w:rsidP="008F2DDA">
            <w:pPr>
              <w:pStyle w:val="TAC"/>
            </w:pPr>
            <w:r>
              <w:t>1/3</w:t>
            </w:r>
          </w:p>
        </w:tc>
      </w:tr>
      <w:tr w:rsidR="000B55B1" w:rsidTr="008F2DDA">
        <w:trPr>
          <w:jc w:val="center"/>
        </w:trPr>
        <w:tc>
          <w:tcPr>
            <w:tcW w:w="9621" w:type="dxa"/>
            <w:gridSpan w:val="5"/>
            <w:tcMar>
              <w:top w:w="0" w:type="dxa"/>
              <w:left w:w="108" w:type="dxa"/>
              <w:bottom w:w="0" w:type="dxa"/>
              <w:right w:w="108" w:type="dxa"/>
            </w:tcMar>
          </w:tcPr>
          <w:p w:rsidR="000B55B1" w:rsidRDefault="000B55B1" w:rsidP="008F2DDA">
            <w:pPr>
              <w:pStyle w:val="TAN"/>
            </w:pPr>
            <w:bookmarkStart w:id="101" w:name="_Hlk499884117"/>
            <w:r>
              <w:t xml:space="preserve">NOTE 1:   </w:t>
            </w:r>
            <w:r w:rsidRPr="001030DA">
              <w:rPr>
                <w:i/>
                <w:iCs/>
              </w:rPr>
              <w:t>D</w:t>
            </w:r>
            <w:r>
              <w:rPr>
                <w:i/>
                <w:iCs/>
              </w:rPr>
              <w:t>L-DMRS-config-type</w:t>
            </w:r>
            <w:r>
              <w:t xml:space="preserve"> = 1 with </w:t>
            </w:r>
            <w:r w:rsidRPr="001030DA">
              <w:rPr>
                <w:i/>
                <w:iCs/>
              </w:rPr>
              <w:t>D</w:t>
            </w:r>
            <w:r>
              <w:rPr>
                <w:i/>
                <w:iCs/>
              </w:rPr>
              <w:t>L-DMRS-max-len</w:t>
            </w:r>
            <w:r>
              <w:t xml:space="preserve"> = 1, </w:t>
            </w:r>
            <w:r w:rsidRPr="001030DA">
              <w:rPr>
                <w:i/>
                <w:iCs/>
              </w:rPr>
              <w:t>D</w:t>
            </w:r>
            <w:r>
              <w:rPr>
                <w:i/>
                <w:iCs/>
              </w:rPr>
              <w:t>L-DMRS-add-pos</w:t>
            </w:r>
            <w:r>
              <w:t xml:space="preserve"> = pos2 with </w:t>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rsidR="00731E53">
              <w:fldChar w:fldCharType="begin"/>
            </w:r>
            <w:r w:rsidR="00731E53">
              <w:instrText xml:space="preserve"> INCLUDEPICTURE  "cid:image003.png@01D6459A.4A6FCF50" \* MERGEFORMATINET </w:instrText>
            </w:r>
            <w:r w:rsidR="00731E53">
              <w:fldChar w:fldCharType="separate"/>
            </w:r>
            <w:r w:rsidR="00E72A66">
              <w:fldChar w:fldCharType="begin"/>
            </w:r>
            <w:r w:rsidR="00E72A66">
              <w:instrText xml:space="preserve"> INCLUDEPICTURE  "cid:image003.png@01D6459A.4A6FCF50" \* MERGEFORMATINET </w:instrText>
            </w:r>
            <w:r w:rsidR="00E72A66">
              <w:fldChar w:fldCharType="separate"/>
            </w:r>
            <w:r w:rsidR="00E72A66">
              <w:pict>
                <v:shape id="Picture 2" o:spid="_x0000_i1028" type="#_x0000_t75" style="width:7.75pt;height:14.4pt">
                  <v:imagedata r:id="rId23" r:href="rId24"/>
                </v:shape>
              </w:pict>
            </w:r>
            <w:r w:rsidR="00E72A66">
              <w:fldChar w:fldCharType="end"/>
            </w:r>
            <w:r w:rsidR="00731E53">
              <w:fldChar w:fldCharType="end"/>
            </w:r>
            <w:r>
              <w:fldChar w:fldCharType="end"/>
            </w:r>
            <w:r>
              <w:fldChar w:fldCharType="end"/>
            </w:r>
            <w:r>
              <w:fldChar w:fldCharType="end"/>
            </w:r>
            <w:r>
              <w:fldChar w:fldCharType="end"/>
            </w:r>
            <w:r>
              <w:fldChar w:fldCharType="end"/>
            </w:r>
            <w:r>
              <w:fldChar w:fldCharType="end"/>
            </w:r>
            <w:r>
              <w:t xml:space="preserve">= 2, </w:t>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rsidR="00731E53">
              <w:fldChar w:fldCharType="begin"/>
            </w:r>
            <w:r w:rsidR="00731E53">
              <w:instrText xml:space="preserve"> INCLUDEPICTURE  "cid:image004.png@01D6459A.4A6FCF50" \* MERGEFORMATINET </w:instrText>
            </w:r>
            <w:r w:rsidR="00731E53">
              <w:fldChar w:fldCharType="separate"/>
            </w:r>
            <w:r w:rsidR="00E72A66">
              <w:fldChar w:fldCharType="begin"/>
            </w:r>
            <w:r w:rsidR="00E72A66">
              <w:instrText xml:space="preserve"> INCLUDEPICTURE  "cid:image004.png@01D6459A.4A6FCF50" \* MERGEFORMATINET </w:instrText>
            </w:r>
            <w:r w:rsidR="00E72A66">
              <w:fldChar w:fldCharType="separate"/>
            </w:r>
            <w:r w:rsidR="00E72A66">
              <w:pict>
                <v:shape id="Picture 3" o:spid="_x0000_i1029" type="#_x0000_t75" style="width:7.75pt;height:14.4pt">
                  <v:imagedata r:id="rId25" r:href="rId26"/>
                </v:shape>
              </w:pict>
            </w:r>
            <w:r w:rsidR="00E72A66">
              <w:fldChar w:fldCharType="end"/>
            </w:r>
            <w:r w:rsidR="00731E53">
              <w:fldChar w:fldCharType="end"/>
            </w:r>
            <w:r>
              <w:fldChar w:fldCharType="end"/>
            </w:r>
            <w:r>
              <w:fldChar w:fldCharType="end"/>
            </w:r>
            <w:r>
              <w:fldChar w:fldCharType="end"/>
            </w:r>
            <w:r>
              <w:fldChar w:fldCharType="end"/>
            </w:r>
            <w:r>
              <w:fldChar w:fldCharType="end"/>
            </w:r>
            <w:r>
              <w:fldChar w:fldCharType="end"/>
            </w:r>
            <w:r>
              <w:t xml:space="preserve">= 6 and 9 as per Table </w:t>
            </w:r>
            <w:r w:rsidRPr="00D313B6">
              <w:t>7.4.1.1.2-</w:t>
            </w:r>
            <w:r>
              <w:t>3 of TS 38.211 </w:t>
            </w:r>
            <w:r>
              <w:fldChar w:fldCharType="begin"/>
            </w:r>
            <w:r>
              <w:instrText xml:space="preserve"> REF _Ref43896289 \n \h </w:instrText>
            </w:r>
            <w:r>
              <w:fldChar w:fldCharType="separate"/>
            </w:r>
            <w:r>
              <w:t>[3]</w:t>
            </w:r>
            <w:r>
              <w:fldChar w:fldCharType="end"/>
            </w:r>
            <w:r>
              <w:t>.</w:t>
            </w:r>
          </w:p>
          <w:p w:rsidR="000B55B1" w:rsidRPr="003E1FF4" w:rsidRDefault="000B55B1" w:rsidP="008F2DDA">
            <w:pPr>
              <w:pStyle w:val="TAC"/>
              <w:ind w:left="851" w:hanging="851"/>
              <w:jc w:val="left"/>
              <w:rPr>
                <w:lang w:eastAsia="zh-TW"/>
              </w:rPr>
            </w:pPr>
            <w:r>
              <w:t>NOTE 2:   MCS index 4 and target coding rate = 308/1024 are adopted to calculate payload size for receiver sensitivity</w:t>
            </w:r>
          </w:p>
        </w:tc>
      </w:tr>
      <w:bookmarkEnd w:id="98"/>
      <w:bookmarkEnd w:id="99"/>
      <w:bookmarkEnd w:id="100"/>
      <w:bookmarkEnd w:id="101"/>
    </w:tbl>
    <w:p w:rsidR="000B55B1" w:rsidRPr="000B55B1" w:rsidRDefault="000B55B1" w:rsidP="00093197">
      <w:pPr>
        <w:pStyle w:val="Guidance"/>
        <w:rPr>
          <w:i w:val="0"/>
          <w:color w:val="auto"/>
          <w:lang w:eastAsia="zh-CN"/>
        </w:rPr>
      </w:pPr>
    </w:p>
    <w:p w:rsidR="00093197" w:rsidRDefault="00093197" w:rsidP="00093197">
      <w:pPr>
        <w:pStyle w:val="2"/>
        <w:rPr>
          <w:lang w:eastAsia="zh-CN"/>
        </w:rPr>
      </w:pPr>
      <w:bookmarkStart w:id="102" w:name="_Toc13080240"/>
      <w:bookmarkStart w:id="103" w:name="_Toc18916174"/>
      <w:bookmarkStart w:id="104" w:name="_Toc50376211"/>
      <w:r>
        <w:rPr>
          <w:rFonts w:hint="eastAsia"/>
          <w:lang w:eastAsia="zh-CN"/>
        </w:rPr>
        <w:t>8</w:t>
      </w:r>
      <w:r w:rsidRPr="007E346D">
        <w:t>.3</w:t>
      </w:r>
      <w:r w:rsidRPr="007E346D">
        <w:tab/>
        <w:t>Dynamic range</w:t>
      </w:r>
      <w:bookmarkEnd w:id="102"/>
      <w:bookmarkEnd w:id="103"/>
      <w:bookmarkEnd w:id="104"/>
    </w:p>
    <w:p w:rsidR="000B55B1" w:rsidRDefault="000B55B1" w:rsidP="000B55B1">
      <w:r>
        <w:rPr>
          <w:rFonts w:hint="eastAsia"/>
        </w:rPr>
        <w:t>T</w:t>
      </w:r>
      <w:r>
        <w:t>he IAB-DU receiver dynamic range requirement is the same as the BS.</w:t>
      </w:r>
    </w:p>
    <w:p w:rsidR="00093197" w:rsidRPr="000B55B1" w:rsidRDefault="000B55B1" w:rsidP="00093197">
      <w:r>
        <w:t>There is no IAB-MT receiver dynamic range requirement.</w:t>
      </w:r>
    </w:p>
    <w:p w:rsidR="00093197" w:rsidRPr="007E346D" w:rsidRDefault="00093197" w:rsidP="00093197">
      <w:pPr>
        <w:pStyle w:val="2"/>
      </w:pPr>
      <w:bookmarkStart w:id="105" w:name="_Toc13080243"/>
      <w:bookmarkStart w:id="106" w:name="_Toc18916175"/>
      <w:bookmarkStart w:id="107" w:name="_Toc50376212"/>
      <w:r>
        <w:rPr>
          <w:rFonts w:hint="eastAsia"/>
          <w:lang w:eastAsia="zh-CN"/>
        </w:rPr>
        <w:t>8</w:t>
      </w:r>
      <w:r w:rsidRPr="007E346D">
        <w:t>.4</w:t>
      </w:r>
      <w:r w:rsidRPr="007E346D">
        <w:tab/>
        <w:t>In-band selectivity and blocking</w:t>
      </w:r>
      <w:bookmarkEnd w:id="105"/>
      <w:bookmarkEnd w:id="106"/>
      <w:bookmarkEnd w:id="107"/>
    </w:p>
    <w:p w:rsidR="00093197" w:rsidRPr="00F52FCE" w:rsidRDefault="00093197" w:rsidP="00665AED">
      <w:pPr>
        <w:pStyle w:val="Guidance"/>
        <w:rPr>
          <w:rFonts w:hint="eastAsia"/>
        </w:rPr>
      </w:pPr>
      <w:r>
        <w:t>Detailed structure of the subclause is TBD.</w:t>
      </w:r>
    </w:p>
    <w:p w:rsidR="00093197" w:rsidRDefault="00093197" w:rsidP="00093197">
      <w:pPr>
        <w:pStyle w:val="2"/>
        <w:rPr>
          <w:lang w:eastAsia="zh-CN"/>
        </w:rPr>
      </w:pPr>
      <w:bookmarkStart w:id="108" w:name="_Toc13080254"/>
      <w:bookmarkStart w:id="109" w:name="_Toc18916176"/>
      <w:bookmarkStart w:id="110" w:name="_Toc50376213"/>
      <w:r>
        <w:rPr>
          <w:rFonts w:hint="eastAsia"/>
          <w:lang w:eastAsia="zh-CN"/>
        </w:rPr>
        <w:t>8</w:t>
      </w:r>
      <w:r w:rsidRPr="007E346D">
        <w:t>.5</w:t>
      </w:r>
      <w:r w:rsidRPr="007E346D">
        <w:tab/>
        <w:t>Out-of-band blocking</w:t>
      </w:r>
      <w:bookmarkEnd w:id="108"/>
      <w:bookmarkEnd w:id="109"/>
      <w:bookmarkEnd w:id="110"/>
    </w:p>
    <w:p w:rsidR="00093197" w:rsidRPr="00F52FCE" w:rsidRDefault="00093197" w:rsidP="00665AED">
      <w:pPr>
        <w:pStyle w:val="Guidance"/>
        <w:rPr>
          <w:rFonts w:hint="eastAsia"/>
        </w:rPr>
      </w:pPr>
      <w:r>
        <w:t>Detailed structure of the subclause is TBD.</w:t>
      </w:r>
    </w:p>
    <w:p w:rsidR="00093197" w:rsidRDefault="00093197" w:rsidP="00093197">
      <w:pPr>
        <w:pStyle w:val="2"/>
        <w:rPr>
          <w:lang w:eastAsia="zh-CN"/>
        </w:rPr>
      </w:pPr>
      <w:bookmarkStart w:id="111" w:name="_Toc13080259"/>
      <w:bookmarkStart w:id="112" w:name="_Toc18916177"/>
      <w:bookmarkStart w:id="113" w:name="_Toc50376214"/>
      <w:r>
        <w:rPr>
          <w:rFonts w:hint="eastAsia"/>
          <w:lang w:eastAsia="zh-CN"/>
        </w:rPr>
        <w:t>8</w:t>
      </w:r>
      <w:r w:rsidRPr="007E346D">
        <w:t>.6</w:t>
      </w:r>
      <w:r w:rsidRPr="007E346D">
        <w:tab/>
        <w:t>Receiver spurious emissions</w:t>
      </w:r>
      <w:bookmarkEnd w:id="111"/>
      <w:bookmarkEnd w:id="112"/>
      <w:bookmarkEnd w:id="113"/>
    </w:p>
    <w:p w:rsidR="00093197" w:rsidRDefault="00093197" w:rsidP="00093197">
      <w:pPr>
        <w:pStyle w:val="Guidance"/>
      </w:pPr>
      <w:r>
        <w:t>Detailed structure of the subclause is TBD.</w:t>
      </w:r>
    </w:p>
    <w:p w:rsidR="0048792B" w:rsidRDefault="0048792B" w:rsidP="0048792B">
      <w:pPr>
        <w:pStyle w:val="3"/>
      </w:pPr>
      <w:bookmarkStart w:id="114" w:name="_Toc50376215"/>
      <w:r>
        <w:t>8.6.1 IAB-MT Receiver spurious for IAB type 1-H</w:t>
      </w:r>
      <w:bookmarkEnd w:id="114"/>
    </w:p>
    <w:p w:rsidR="0048792B" w:rsidRDefault="0048792B" w:rsidP="00665AED">
      <w:r>
        <w:t xml:space="preserve">To protect the coexisting service, the spurious level generated from receiver should be limited. For example, for the synchronized protected service, this could be the case of protecting IAB-MT receiving from IAB node#1 as shown in Figure 8.6-1. The RX spurious generated from IAB-MT receiver at IAB node #2 will impact the UE receiving camped to the parent IAB node#1 cell but not on the UE camped to IAB-DU cell of IAB node#2. This is because IAB-DU and IAB-MT will be operated in TDM manner and thus there is no IAB-DU transmitting in IAB node#2 when IAB-MT receiver is enabled. Compared with the traditional coexisting distance of 5m for outdoor deployment for UE to UE interference analysis, the distance between IAB-MT to victim UE at parent IAB cell is larger as it will be installed at site similar to BS. Therefore, there is not necessary to reuse the UE Rx spurious requirement. </w:t>
      </w:r>
    </w:p>
    <w:p w:rsidR="0048792B" w:rsidRDefault="0048792B" w:rsidP="00665AED">
      <w:r>
        <w:t xml:space="preserve">For the unsynchronized co-existing service, IAB-MT spurious level </w:t>
      </w:r>
      <w:r w:rsidRPr="00015B58">
        <w:t xml:space="preserve">does not need to be tighter than IAB-DU receiver </w:t>
      </w:r>
      <w:r>
        <w:t xml:space="preserve">spurious </w:t>
      </w:r>
      <w:r w:rsidRPr="00015B58">
        <w:t>requirement</w:t>
      </w:r>
      <w:r>
        <w:t xml:space="preserve">. </w:t>
      </w:r>
    </w:p>
    <w:p w:rsidR="0048792B" w:rsidRDefault="0048792B" w:rsidP="00665AED">
      <w:r>
        <w:t xml:space="preserve"> From protection of </w:t>
      </w:r>
      <w:proofErr w:type="gramStart"/>
      <w:r>
        <w:t>both synchronized or</w:t>
      </w:r>
      <w:proofErr w:type="gramEnd"/>
      <w:r>
        <w:t xml:space="preserve"> unsynchronized coexisting service, the IAB-DU receiver spurious for receiver spurious could be reused for IAB-MT. </w:t>
      </w:r>
    </w:p>
    <w:p w:rsidR="0048792B" w:rsidRDefault="0048792B" w:rsidP="0048792B">
      <w:pPr>
        <w:pStyle w:val="Guidance"/>
      </w:pPr>
      <w:r>
        <w:object w:dxaOrig="10032" w:dyaOrig="4837">
          <v:shape id="_x0000_i1030" type="#_x0000_t75" style="width:481.85pt;height:232.05pt" o:ole="">
            <v:imagedata r:id="rId27" o:title=""/>
          </v:shape>
          <o:OLEObject Type="Embed" ProgID="Visio.Drawing.15" ShapeID="_x0000_i1030" DrawAspect="Content" ObjectID="_1660989331" r:id="rId28"/>
        </w:object>
      </w:r>
    </w:p>
    <w:p w:rsidR="00093197" w:rsidRPr="0048792B" w:rsidRDefault="0048792B" w:rsidP="00665AED">
      <w:pPr>
        <w:pStyle w:val="TF"/>
        <w:rPr>
          <w:rFonts w:hint="eastAsia"/>
        </w:rPr>
      </w:pPr>
      <w:r w:rsidRPr="003F78C2">
        <w:t>Figure 8.6-1: coexisting service interference when IAB-MT receiving from parent IAB</w:t>
      </w:r>
    </w:p>
    <w:p w:rsidR="00093197" w:rsidRDefault="00093197" w:rsidP="00665AED">
      <w:pPr>
        <w:pStyle w:val="2"/>
        <w:rPr>
          <w:lang w:eastAsia="zh-CN"/>
        </w:rPr>
      </w:pPr>
      <w:bookmarkStart w:id="115" w:name="_Toc13080264"/>
      <w:bookmarkStart w:id="116" w:name="_Toc18916178"/>
      <w:bookmarkStart w:id="117" w:name="_Hlk497680045"/>
      <w:bookmarkStart w:id="118" w:name="_Toc50376216"/>
      <w:r>
        <w:rPr>
          <w:rFonts w:hint="eastAsia"/>
          <w:lang w:eastAsia="zh-CN"/>
        </w:rPr>
        <w:t>8</w:t>
      </w:r>
      <w:r w:rsidRPr="007E346D">
        <w:t>.7</w:t>
      </w:r>
      <w:r w:rsidRPr="007E346D">
        <w:tab/>
        <w:t>Receiver intermodulation</w:t>
      </w:r>
      <w:bookmarkEnd w:id="115"/>
      <w:bookmarkEnd w:id="116"/>
      <w:bookmarkEnd w:id="118"/>
    </w:p>
    <w:p w:rsidR="00093197" w:rsidRPr="00F52FCE" w:rsidRDefault="00A22049" w:rsidP="00093197">
      <w:pPr>
        <w:rPr>
          <w:lang w:eastAsia="zh-CN"/>
        </w:rPr>
      </w:pPr>
      <w:r>
        <w:rPr>
          <w:rFonts w:hint="eastAsia"/>
          <w:lang w:val="en-US" w:eastAsia="zh-CN"/>
        </w:rPr>
        <w:t xml:space="preserve">For IAB-MT </w:t>
      </w:r>
      <w:r w:rsidRPr="00F91471">
        <w:rPr>
          <w:rFonts w:hint="eastAsia"/>
          <w:i/>
          <w:iCs/>
          <w:lang w:val="en-US" w:eastAsia="zh-CN"/>
        </w:rPr>
        <w:t>type 1-H</w:t>
      </w:r>
      <w:r>
        <w:rPr>
          <w:rFonts w:hint="eastAsia"/>
          <w:lang w:val="en-US" w:eastAsia="zh-CN"/>
        </w:rPr>
        <w:t>, as IBB requirement is agreed to reuse BS requirements and interfering signal power of RX IMD requirement is close to that of IBB requirements in general, therefore it</w:t>
      </w:r>
      <w:r>
        <w:rPr>
          <w:lang w:val="en-US" w:eastAsia="zh-CN"/>
        </w:rPr>
        <w:t>’</w:t>
      </w:r>
      <w:r>
        <w:rPr>
          <w:rFonts w:hint="eastAsia"/>
          <w:lang w:val="en-US" w:eastAsia="zh-CN"/>
        </w:rPr>
        <w:t>s agreed to reuse BS RX IMD requirement for IAB-MT.</w:t>
      </w:r>
    </w:p>
    <w:p w:rsidR="00093197" w:rsidRDefault="00093197" w:rsidP="00093197">
      <w:pPr>
        <w:pStyle w:val="2"/>
      </w:pPr>
      <w:bookmarkStart w:id="119" w:name="_Toc13080267"/>
      <w:bookmarkStart w:id="120" w:name="_Toc18916179"/>
      <w:bookmarkStart w:id="121" w:name="_Hlk497680119"/>
      <w:bookmarkStart w:id="122" w:name="_Toc50376217"/>
      <w:bookmarkEnd w:id="117"/>
      <w:r>
        <w:rPr>
          <w:rFonts w:hint="eastAsia"/>
          <w:lang w:eastAsia="zh-CN"/>
        </w:rPr>
        <w:t>8</w:t>
      </w:r>
      <w:r w:rsidRPr="007E346D">
        <w:t>.8</w:t>
      </w:r>
      <w:r w:rsidRPr="007E346D">
        <w:tab/>
        <w:t>In-channel selectivity</w:t>
      </w:r>
      <w:bookmarkEnd w:id="119"/>
      <w:bookmarkEnd w:id="120"/>
      <w:bookmarkEnd w:id="122"/>
    </w:p>
    <w:p w:rsidR="00093197" w:rsidRPr="00F52FCE" w:rsidRDefault="002D150A" w:rsidP="00093197">
      <w:pPr>
        <w:rPr>
          <w:lang w:eastAsia="zh-CN"/>
        </w:rPr>
      </w:pPr>
      <w:bookmarkStart w:id="123" w:name="OLE_LINK3"/>
      <w:bookmarkStart w:id="124" w:name="_Toc13080327"/>
      <w:bookmarkEnd w:id="121"/>
      <w:r>
        <w:rPr>
          <w:rFonts w:eastAsia="等线" w:hint="eastAsia"/>
          <w:lang w:val="en-US" w:eastAsia="zh-CN"/>
        </w:rPr>
        <w:t xml:space="preserve">For IAB-MT, similar as legacy NR UE, there is no RX in-channel selectivity requirement defined in TS 38.101, therefore it is agreed that no in-channel selectivity will be defined for </w:t>
      </w:r>
      <w:r>
        <w:rPr>
          <w:rFonts w:eastAsia="等线"/>
          <w:lang w:val="en-US" w:eastAsia="zh-CN"/>
        </w:rPr>
        <w:t>IAB-MT</w:t>
      </w:r>
      <w:r>
        <w:rPr>
          <w:rFonts w:eastAsia="等线" w:hint="eastAsia"/>
          <w:i/>
          <w:iCs/>
          <w:lang w:val="en-US" w:eastAsia="zh-CN"/>
        </w:rPr>
        <w:t>.</w:t>
      </w:r>
      <w:bookmarkEnd w:id="123"/>
    </w:p>
    <w:p w:rsidR="00093197" w:rsidRPr="007E346D" w:rsidRDefault="00093197" w:rsidP="00093197">
      <w:pPr>
        <w:pStyle w:val="1"/>
      </w:pPr>
      <w:bookmarkStart w:id="125" w:name="_Toc18916181"/>
      <w:bookmarkStart w:id="126" w:name="_Toc50376218"/>
      <w:r w:rsidRPr="007E346D">
        <w:t>9</w:t>
      </w:r>
      <w:r w:rsidRPr="007E346D">
        <w:tab/>
        <w:t>Radiated transmitter characteristics</w:t>
      </w:r>
      <w:bookmarkEnd w:id="124"/>
      <w:bookmarkEnd w:id="125"/>
      <w:bookmarkEnd w:id="126"/>
    </w:p>
    <w:p w:rsidR="00093197" w:rsidRDefault="00093197" w:rsidP="00093197">
      <w:pPr>
        <w:pStyle w:val="2"/>
      </w:pPr>
      <w:bookmarkStart w:id="127" w:name="_Toc13080328"/>
      <w:bookmarkStart w:id="128" w:name="_Toc18916182"/>
      <w:bookmarkStart w:id="129" w:name="_Toc50376219"/>
      <w:r w:rsidRPr="007E346D">
        <w:t>9.1</w:t>
      </w:r>
      <w:r w:rsidRPr="007E346D">
        <w:tab/>
        <w:t>General</w:t>
      </w:r>
      <w:bookmarkEnd w:id="127"/>
      <w:bookmarkEnd w:id="128"/>
      <w:bookmarkEnd w:id="129"/>
    </w:p>
    <w:p w:rsidR="000B604F" w:rsidRPr="000B604F" w:rsidRDefault="000B604F" w:rsidP="00F855F1">
      <w:r>
        <w:t>Radiated</w:t>
      </w:r>
      <w:r w:rsidRPr="00C41B39">
        <w:t xml:space="preserve"> transmitter characteristics were defined for IAB-MT </w:t>
      </w:r>
      <w:r>
        <w:t xml:space="preserve">and IAB-DU </w:t>
      </w:r>
      <w:proofErr w:type="gramStart"/>
      <w:r w:rsidRPr="00C41B39">
        <w:t>type</w:t>
      </w:r>
      <w:r>
        <w:t>s</w:t>
      </w:r>
      <w:proofErr w:type="gramEnd"/>
      <w:r w:rsidRPr="00C41B39">
        <w:t xml:space="preserve"> 1-</w:t>
      </w:r>
      <w:r>
        <w:t>O and 2-O</w:t>
      </w:r>
      <w:r w:rsidRPr="00C41B39">
        <w:t>.</w:t>
      </w:r>
      <w:r>
        <w:t xml:space="preserve"> Additionally IAB-MT and IAB-DU type 1-H needs to meet the radiated transmit power requirement.</w:t>
      </w:r>
      <w:r w:rsidRPr="00C41B39">
        <w:t xml:space="preserve"> </w:t>
      </w:r>
      <w:r>
        <w:t>IAB-DU type 1-O and type 2-O requirements are the same as defined for NR BS. For IAB-MT type 1-O no minimum number of transceivers have been defined, allowing type 1-O IAB-MT to have any number of transceivers. Therefore, IAB-MT type 1-O requirements are defined using basic limits and scaling of basic limits following the same principles as type 1-H requirements.</w:t>
      </w:r>
    </w:p>
    <w:p w:rsidR="00093197" w:rsidRDefault="00093197" w:rsidP="00093197">
      <w:pPr>
        <w:pStyle w:val="2"/>
        <w:rPr>
          <w:lang w:eastAsia="zh-CN"/>
        </w:rPr>
      </w:pPr>
      <w:bookmarkStart w:id="130" w:name="_Toc13080329"/>
      <w:bookmarkStart w:id="131" w:name="_Toc18916183"/>
      <w:bookmarkStart w:id="132" w:name="_Toc50376220"/>
      <w:r w:rsidRPr="007E346D">
        <w:t>9.2</w:t>
      </w:r>
      <w:r w:rsidRPr="007E346D">
        <w:tab/>
        <w:t>Radiated transmit power</w:t>
      </w:r>
      <w:bookmarkEnd w:id="130"/>
      <w:bookmarkEnd w:id="131"/>
      <w:bookmarkEnd w:id="132"/>
    </w:p>
    <w:p w:rsidR="00CC284C" w:rsidRPr="00ED2A34" w:rsidRDefault="00CC284C" w:rsidP="00CC284C">
      <w:r>
        <w:t xml:space="preserve">For configured maximum power it was discussed how the UE requirement is adapted to fit the characteristic of IAB-MT. The factors like </w:t>
      </w:r>
      <w:r w:rsidRPr="001C0CC4">
        <w:rPr>
          <w:lang w:eastAsia="zh-CN"/>
        </w:rPr>
        <w:t>MPR</w:t>
      </w:r>
      <w:r>
        <w:rPr>
          <w:lang w:eastAsia="zh-CN"/>
        </w:rPr>
        <w:t>/</w:t>
      </w:r>
      <w:r w:rsidRPr="001C0CC4">
        <w:rPr>
          <w:lang w:eastAsia="zh-CN"/>
        </w:rPr>
        <w:t>A-MPR</w:t>
      </w:r>
      <w:r>
        <w:rPr>
          <w:lang w:eastAsia="zh-CN"/>
        </w:rPr>
        <w:t xml:space="preserve"> are included in the UE requirements, but they are not specified for the IAB-MT. Therefore, they do not need to be defined for the IAB-MT </w:t>
      </w:r>
      <w:r w:rsidRPr="001C0CC4">
        <w:rPr>
          <w:lang w:eastAsia="zh-CN"/>
        </w:rPr>
        <w:t>P</w:t>
      </w:r>
      <w:r w:rsidRPr="001C0CC4">
        <w:rPr>
          <w:vertAlign w:val="subscript"/>
          <w:lang w:eastAsia="zh-CN"/>
        </w:rPr>
        <w:t>CMAX</w:t>
      </w:r>
      <w:r>
        <w:rPr>
          <w:lang w:eastAsia="zh-CN"/>
        </w:rPr>
        <w:t>.</w:t>
      </w:r>
      <w:r>
        <w:t xml:space="preserve"> Similarly, </w:t>
      </w:r>
      <w:r>
        <w:rPr>
          <w:lang w:eastAsia="zh-CN"/>
        </w:rPr>
        <w:t xml:space="preserve">as IAB-MT </w:t>
      </w:r>
      <w:proofErr w:type="gramStart"/>
      <w:r>
        <w:rPr>
          <w:lang w:eastAsia="zh-CN"/>
        </w:rPr>
        <w:t>Tx</w:t>
      </w:r>
      <w:proofErr w:type="gramEnd"/>
      <w:r>
        <w:rPr>
          <w:lang w:eastAsia="zh-CN"/>
        </w:rPr>
        <w:t xml:space="preserve"> power is declared by the manufacturer using same framework as BS Tx power declaration, hence power class related factors </w:t>
      </w:r>
      <w:r w:rsidRPr="001C0CC4">
        <w:rPr>
          <w:lang w:eastAsia="zh-CN"/>
        </w:rPr>
        <w:t>P</w:t>
      </w:r>
      <w:r w:rsidRPr="001C0CC4">
        <w:rPr>
          <w:vertAlign w:val="subscript"/>
          <w:lang w:eastAsia="zh-CN"/>
        </w:rPr>
        <w:t>PowerClass</w:t>
      </w:r>
      <w:r>
        <w:rPr>
          <w:lang w:eastAsia="zh-CN"/>
        </w:rPr>
        <w:t xml:space="preserve"> and </w:t>
      </w:r>
      <w:r w:rsidRPr="001C0CC4">
        <w:rPr>
          <w:lang w:eastAsia="zh-CN"/>
        </w:rPr>
        <w:t>ΔP</w:t>
      </w:r>
      <w:r w:rsidRPr="001C0CC4">
        <w:rPr>
          <w:vertAlign w:val="subscript"/>
          <w:lang w:eastAsia="zh-CN"/>
        </w:rPr>
        <w:t>PowerClass</w:t>
      </w:r>
      <w:r>
        <w:rPr>
          <w:lang w:eastAsia="zh-CN"/>
        </w:rPr>
        <w:t xml:space="preserve"> are not included in </w:t>
      </w:r>
      <w:r w:rsidRPr="001C0CC4">
        <w:rPr>
          <w:lang w:eastAsia="zh-CN"/>
        </w:rPr>
        <w:t>P</w:t>
      </w:r>
      <w:r w:rsidRPr="001C0CC4">
        <w:rPr>
          <w:vertAlign w:val="subscript"/>
          <w:lang w:eastAsia="zh-CN"/>
        </w:rPr>
        <w:t>CMAX</w:t>
      </w:r>
      <w:r>
        <w:rPr>
          <w:vertAlign w:val="subscript"/>
          <w:lang w:eastAsia="zh-CN"/>
        </w:rPr>
        <w:t xml:space="preserve"> </w:t>
      </w:r>
      <w:r>
        <w:rPr>
          <w:lang w:eastAsia="zh-CN"/>
        </w:rPr>
        <w:t xml:space="preserve">definition. Other factors like </w:t>
      </w:r>
      <w:r w:rsidRPr="001C0CC4">
        <w:rPr>
          <w:lang w:eastAsia="zh-CN"/>
        </w:rPr>
        <w:t>P</w:t>
      </w:r>
      <w:r w:rsidRPr="001C0CC4">
        <w:rPr>
          <w:vertAlign w:val="subscript"/>
          <w:lang w:eastAsia="zh-CN"/>
        </w:rPr>
        <w:t>EMAX</w:t>
      </w:r>
      <w:proofErr w:type="gramStart"/>
      <w:r w:rsidRPr="001C0CC4">
        <w:rPr>
          <w:vertAlign w:val="subscript"/>
          <w:lang w:eastAsia="zh-CN"/>
        </w:rPr>
        <w:t>,c</w:t>
      </w:r>
      <w:proofErr w:type="gramEnd"/>
      <w:r>
        <w:rPr>
          <w:lang w:eastAsia="zh-CN"/>
        </w:rPr>
        <w:t xml:space="preserve">, and the factors related to Interband CA, SUL, and SRS are not included in the </w:t>
      </w:r>
      <w:r w:rsidRPr="001C0CC4">
        <w:rPr>
          <w:lang w:eastAsia="zh-CN"/>
        </w:rPr>
        <w:t>P</w:t>
      </w:r>
      <w:r w:rsidRPr="001C0CC4">
        <w:rPr>
          <w:vertAlign w:val="subscript"/>
          <w:lang w:eastAsia="zh-CN"/>
        </w:rPr>
        <w:t>CMAX</w:t>
      </w:r>
      <w:r>
        <w:rPr>
          <w:vertAlign w:val="subscript"/>
          <w:lang w:eastAsia="zh-CN"/>
        </w:rPr>
        <w:t xml:space="preserve"> </w:t>
      </w:r>
      <w:r>
        <w:rPr>
          <w:lang w:eastAsia="zh-CN"/>
        </w:rPr>
        <w:t>definition.</w:t>
      </w:r>
    </w:p>
    <w:p w:rsidR="00CC284C" w:rsidRDefault="00CC284C" w:rsidP="00CC284C">
      <w:pPr>
        <w:rPr>
          <w:lang w:eastAsia="zh-CN"/>
        </w:rPr>
      </w:pPr>
      <w:r>
        <w:t xml:space="preserve">The </w:t>
      </w:r>
      <w:r w:rsidRPr="001C0CC4">
        <w:rPr>
          <w:lang w:eastAsia="zh-CN"/>
        </w:rPr>
        <w:t>P</w:t>
      </w:r>
      <w:r w:rsidRPr="001C0CC4">
        <w:rPr>
          <w:vertAlign w:val="subscript"/>
          <w:lang w:eastAsia="zh-CN"/>
        </w:rPr>
        <w:t>CMAX</w:t>
      </w:r>
      <w:r>
        <w:rPr>
          <w:vertAlign w:val="subscript"/>
          <w:lang w:eastAsia="zh-CN"/>
        </w:rPr>
        <w:t xml:space="preserve"> </w:t>
      </w:r>
      <w:r>
        <w:rPr>
          <w:lang w:eastAsia="zh-CN"/>
        </w:rPr>
        <w:t>requirement was agreed to be aligned with the output power declaration, which includes also the declared back off power. Using TRP or EIRP was discussed, and EIRP was agreed to be used, as it is defined for all IAB-MT types and the relevant metric for link budget.</w:t>
      </w:r>
    </w:p>
    <w:p w:rsidR="00CC284C" w:rsidRPr="000C5A99" w:rsidRDefault="00CC284C" w:rsidP="00CC284C">
      <w:pPr>
        <w:rPr>
          <w:lang w:eastAsia="zh-CN"/>
        </w:rPr>
      </w:pPr>
      <w:r w:rsidRPr="005C6E2A">
        <w:rPr>
          <w:iCs/>
        </w:rPr>
        <w:t>Radiated</w:t>
      </w:r>
      <w:r>
        <w:rPr>
          <w:iCs/>
        </w:rPr>
        <w:t xml:space="preserve"> transmit power is the EIRP level for a declared beam at a specified beam peak direction. For each declared beam, the manufacturer declared EIRP level needs to be achieved within a specified accuracy.</w:t>
      </w:r>
    </w:p>
    <w:p w:rsidR="00093197" w:rsidRPr="00CC284C" w:rsidRDefault="00093197" w:rsidP="00093197">
      <w:pPr>
        <w:rPr>
          <w:lang w:eastAsia="zh-CN"/>
        </w:rPr>
      </w:pPr>
    </w:p>
    <w:p w:rsidR="00093197" w:rsidRDefault="00093197" w:rsidP="00093197">
      <w:pPr>
        <w:pStyle w:val="2"/>
        <w:rPr>
          <w:lang w:eastAsia="zh-CN"/>
        </w:rPr>
      </w:pPr>
      <w:bookmarkStart w:id="133" w:name="_Toc13080333"/>
      <w:bookmarkStart w:id="134" w:name="_Toc18916184"/>
      <w:bookmarkStart w:id="135" w:name="_Toc50376221"/>
      <w:r w:rsidRPr="007E346D">
        <w:t>9.3</w:t>
      </w:r>
      <w:r w:rsidRPr="007E346D">
        <w:tab/>
      </w:r>
      <w:r>
        <w:rPr>
          <w:rFonts w:hint="eastAsia"/>
          <w:lang w:eastAsia="zh-CN"/>
        </w:rPr>
        <w:t>IAB</w:t>
      </w:r>
      <w:r w:rsidRPr="007E346D">
        <w:t xml:space="preserve"> </w:t>
      </w:r>
      <w:r w:rsidR="00145D34">
        <w:rPr>
          <w:rFonts w:hint="eastAsia"/>
          <w:lang w:eastAsia="zh-CN"/>
        </w:rPr>
        <w:t xml:space="preserve">OTA </w:t>
      </w:r>
      <w:r w:rsidRPr="007E346D">
        <w:t>output power</w:t>
      </w:r>
      <w:bookmarkEnd w:id="133"/>
      <w:bookmarkEnd w:id="134"/>
      <w:bookmarkEnd w:id="135"/>
    </w:p>
    <w:p w:rsidR="00BF37FC" w:rsidRDefault="00BF37FC" w:rsidP="00BF37FC">
      <w:pPr>
        <w:rPr>
          <w:lang w:eastAsia="zh-CN"/>
        </w:rPr>
      </w:pPr>
      <w:r>
        <w:t xml:space="preserve">IAB OTA output power is a TRP requirement, defined for a RIB. For IAB-MT and IAB-DU type 1-O, the TRP limits are different for each class. IAB-DU type 1-O limits were defined to </w:t>
      </w:r>
      <w:r>
        <w:rPr>
          <w:lang w:eastAsia="zh-CN"/>
        </w:rPr>
        <w:t>be the same as for NR BS. For local area IAB-MT, due to no minimum required number of transmitters, the rater carrier TRP limits can be scaled from 24 dBm to 33 dBm, depending on the number of active transmitter units. No upper limit for OTA output power is specified for wide area IAB-MT and IAB-DU.</w:t>
      </w:r>
    </w:p>
    <w:p w:rsidR="00093197" w:rsidRPr="005913F7" w:rsidRDefault="00BF37FC" w:rsidP="00093197">
      <w:pPr>
        <w:rPr>
          <w:rFonts w:hint="eastAsia"/>
          <w:lang w:eastAsia="zh-CN"/>
        </w:rPr>
      </w:pPr>
      <w:r>
        <w:rPr>
          <w:lang w:eastAsia="zh-CN"/>
        </w:rPr>
        <w:t>For IAB-MT and IAB-DU type 2-O no absolute power limits are associated with IAB OTA output power requirements and only accuracy requirement towards to declared value is specified.</w:t>
      </w:r>
    </w:p>
    <w:p w:rsidR="00093197" w:rsidRDefault="00093197" w:rsidP="00093197">
      <w:pPr>
        <w:pStyle w:val="2"/>
        <w:rPr>
          <w:lang w:eastAsia="zh-CN"/>
        </w:rPr>
      </w:pPr>
      <w:bookmarkStart w:id="136" w:name="_Toc13080338"/>
      <w:bookmarkStart w:id="137" w:name="_Toc18916185"/>
      <w:bookmarkStart w:id="138" w:name="_Hlk500499328"/>
      <w:bookmarkStart w:id="139" w:name="_Toc50376222"/>
      <w:r w:rsidRPr="007E346D">
        <w:t>9.4</w:t>
      </w:r>
      <w:r w:rsidRPr="007E346D">
        <w:tab/>
        <w:t>OTA output power dynamics</w:t>
      </w:r>
      <w:bookmarkEnd w:id="136"/>
      <w:bookmarkEnd w:id="137"/>
      <w:bookmarkEnd w:id="139"/>
    </w:p>
    <w:p w:rsidR="00093197" w:rsidRPr="005913F7" w:rsidRDefault="00093197" w:rsidP="00665AED">
      <w:pPr>
        <w:pStyle w:val="Guidance"/>
        <w:rPr>
          <w:rFonts w:hint="eastAsia"/>
        </w:rPr>
      </w:pPr>
      <w:r>
        <w:t>Detailed structure of the subclause is TBD.</w:t>
      </w:r>
    </w:p>
    <w:p w:rsidR="00093197" w:rsidRDefault="00093197" w:rsidP="00093197">
      <w:pPr>
        <w:pStyle w:val="2"/>
        <w:rPr>
          <w:lang w:eastAsia="zh-CN"/>
        </w:rPr>
      </w:pPr>
      <w:bookmarkStart w:id="140" w:name="_Toc13080347"/>
      <w:bookmarkStart w:id="141" w:name="_Toc18916186"/>
      <w:bookmarkStart w:id="142" w:name="_Toc50376223"/>
      <w:bookmarkEnd w:id="138"/>
      <w:r w:rsidRPr="007E346D">
        <w:t>9.5</w:t>
      </w:r>
      <w:r w:rsidRPr="007E346D">
        <w:tab/>
        <w:t>OTA transmit ON/OFF power</w:t>
      </w:r>
      <w:bookmarkEnd w:id="140"/>
      <w:bookmarkEnd w:id="141"/>
      <w:bookmarkEnd w:id="142"/>
    </w:p>
    <w:p w:rsidR="00093197" w:rsidRPr="00665AED" w:rsidRDefault="00D51304" w:rsidP="00665AED">
      <w:pPr>
        <w:rPr>
          <w:rFonts w:hint="eastAsia"/>
        </w:rPr>
      </w:pPr>
      <w:r w:rsidRPr="00A847C1">
        <w:rPr>
          <w:rFonts w:hint="eastAsia"/>
        </w:rPr>
        <w:t>According to the analysis in 7.4, both IAB-DU and IAB-MT reuse BS radiated ON/OFF power requirements including the OFF power and transient period.</w:t>
      </w:r>
    </w:p>
    <w:p w:rsidR="00093197" w:rsidRDefault="00093197" w:rsidP="00665AED">
      <w:pPr>
        <w:pStyle w:val="2"/>
        <w:rPr>
          <w:lang w:eastAsia="zh-CN"/>
        </w:rPr>
      </w:pPr>
      <w:bookmarkStart w:id="143" w:name="_Toc13080357"/>
      <w:bookmarkStart w:id="144" w:name="_Toc18916187"/>
      <w:bookmarkStart w:id="145" w:name="_Toc50376224"/>
      <w:r w:rsidRPr="007E346D">
        <w:t>9.6</w:t>
      </w:r>
      <w:r w:rsidRPr="007E346D">
        <w:tab/>
        <w:t>OTA transmitted signal quality</w:t>
      </w:r>
      <w:bookmarkEnd w:id="143"/>
      <w:bookmarkEnd w:id="144"/>
      <w:bookmarkEnd w:id="145"/>
    </w:p>
    <w:p w:rsidR="00964AAF" w:rsidRPr="00844166" w:rsidRDefault="00964AAF" w:rsidP="00964AAF">
      <w:pPr>
        <w:pStyle w:val="3"/>
        <w:rPr>
          <w:color w:val="FF0000"/>
        </w:rPr>
      </w:pPr>
      <w:bookmarkStart w:id="146" w:name="_Toc50376225"/>
      <w:r>
        <w:rPr>
          <w:rFonts w:hint="eastAsia"/>
          <w:lang w:val="en-US"/>
        </w:rPr>
        <w:t>9.6.1 IAB-DU OTA t</w:t>
      </w:r>
      <w:r w:rsidRPr="00844166">
        <w:rPr>
          <w:lang w:val="en-US"/>
        </w:rPr>
        <w:t>ransmitted signal quality</w:t>
      </w:r>
      <w:bookmarkEnd w:id="146"/>
    </w:p>
    <w:p w:rsidR="00964AAF" w:rsidRDefault="00964AAF" w:rsidP="00964AAF">
      <w:pPr>
        <w:rPr>
          <w:lang w:val="en-US"/>
        </w:rPr>
      </w:pPr>
      <w:r w:rsidRPr="00A847C1">
        <w:rPr>
          <w:rFonts w:hint="eastAsia"/>
        </w:rPr>
        <w:t xml:space="preserve">As the </w:t>
      </w:r>
      <w:r w:rsidRPr="00A847C1">
        <w:rPr>
          <w:rFonts w:hint="eastAsia"/>
          <w:lang w:val="en-US"/>
        </w:rPr>
        <w:t xml:space="preserve">IAB-DU </w:t>
      </w:r>
      <w:r w:rsidRPr="00A847C1">
        <w:rPr>
          <w:lang w:val="en-US"/>
        </w:rPr>
        <w:t>behavior</w:t>
      </w:r>
      <w:r w:rsidRPr="00A847C1">
        <w:rPr>
          <w:rFonts w:hint="eastAsia"/>
          <w:lang w:val="en-US"/>
        </w:rPr>
        <w:t xml:space="preserve"> is very similar with BS, all of the t</w:t>
      </w:r>
      <w:r w:rsidRPr="00A847C1">
        <w:rPr>
          <w:lang w:val="en-US"/>
        </w:rPr>
        <w:t>ransmitted signal quality</w:t>
      </w:r>
      <w:r w:rsidRPr="00A847C1">
        <w:rPr>
          <w:rFonts w:hint="eastAsia"/>
          <w:lang w:val="en-US"/>
        </w:rPr>
        <w:t xml:space="preserve"> requirements can be imported </w:t>
      </w:r>
      <w:r>
        <w:rPr>
          <w:rFonts w:hint="eastAsia"/>
          <w:lang w:val="en-US"/>
        </w:rPr>
        <w:t>from BS. Therefore, t</w:t>
      </w:r>
      <w:r w:rsidRPr="00B3763C">
        <w:rPr>
          <w:lang w:val="en-US"/>
        </w:rPr>
        <w:t xml:space="preserve">he </w:t>
      </w:r>
      <w:r>
        <w:rPr>
          <w:rFonts w:hint="eastAsia"/>
          <w:lang w:val="en-US"/>
        </w:rPr>
        <w:t xml:space="preserve">frequency error, </w:t>
      </w:r>
      <w:r w:rsidRPr="001851A0">
        <w:rPr>
          <w:rFonts w:hint="eastAsia"/>
          <w:lang w:val="en-US"/>
        </w:rPr>
        <w:t>m</w:t>
      </w:r>
      <w:r w:rsidRPr="001851A0">
        <w:rPr>
          <w:lang w:val="en-US"/>
        </w:rPr>
        <w:t>odulation quality</w:t>
      </w:r>
      <w:r>
        <w:rPr>
          <w:rFonts w:hint="eastAsia"/>
          <w:lang w:val="en-US"/>
        </w:rPr>
        <w:t xml:space="preserve"> and </w:t>
      </w:r>
      <w:r w:rsidRPr="001851A0">
        <w:rPr>
          <w:rFonts w:hint="eastAsia"/>
          <w:lang w:val="en-US"/>
        </w:rPr>
        <w:t>t</w:t>
      </w:r>
      <w:r w:rsidRPr="001851A0">
        <w:rPr>
          <w:lang w:val="en-US"/>
        </w:rPr>
        <w:t>ime alignment error</w:t>
      </w:r>
      <w:r w:rsidRPr="007D6F33">
        <w:rPr>
          <w:lang w:val="en-US"/>
        </w:rPr>
        <w:t xml:space="preserve"> </w:t>
      </w:r>
      <w:r w:rsidRPr="00B3763C">
        <w:rPr>
          <w:lang w:val="en-US"/>
        </w:rPr>
        <w:t xml:space="preserve">requirements in clause </w:t>
      </w:r>
      <w:r w:rsidRPr="00B3763C">
        <w:rPr>
          <w:rFonts w:hint="eastAsia"/>
          <w:lang w:val="en-US"/>
        </w:rPr>
        <w:t>9.6.1</w:t>
      </w:r>
      <w:r>
        <w:rPr>
          <w:rFonts w:hint="eastAsia"/>
          <w:lang w:val="en-US"/>
        </w:rPr>
        <w:t xml:space="preserve">, </w:t>
      </w:r>
      <w:r w:rsidRPr="001851A0">
        <w:rPr>
          <w:rFonts w:hint="eastAsia"/>
          <w:lang w:val="en-US"/>
        </w:rPr>
        <w:t>9.6.2</w:t>
      </w:r>
      <w:r w:rsidRPr="00B3763C">
        <w:rPr>
          <w:rFonts w:hint="eastAsia"/>
          <w:lang w:val="en-US"/>
        </w:rPr>
        <w:t xml:space="preserve"> </w:t>
      </w:r>
      <w:r>
        <w:rPr>
          <w:rFonts w:hint="eastAsia"/>
          <w:lang w:val="en-US"/>
        </w:rPr>
        <w:t xml:space="preserve">and </w:t>
      </w:r>
      <w:r w:rsidRPr="001851A0">
        <w:rPr>
          <w:rFonts w:hint="eastAsia"/>
          <w:lang w:val="en-US"/>
        </w:rPr>
        <w:t>9.6.3</w:t>
      </w:r>
      <w:r>
        <w:rPr>
          <w:rFonts w:hint="eastAsia"/>
          <w:lang w:val="en-US"/>
        </w:rPr>
        <w:t xml:space="preserve"> </w:t>
      </w:r>
      <w:r w:rsidRPr="00B3763C">
        <w:rPr>
          <w:rFonts w:hint="eastAsia"/>
          <w:lang w:val="en-US"/>
        </w:rPr>
        <w:t>for BS type 1-O and  type 2-O</w:t>
      </w:r>
      <w:r w:rsidRPr="00B3763C">
        <w:rPr>
          <w:lang w:val="en-US"/>
        </w:rPr>
        <w:t xml:space="preserve"> in TS 38.1</w:t>
      </w:r>
      <w:r w:rsidRPr="00B3763C">
        <w:rPr>
          <w:rFonts w:hint="eastAsia"/>
          <w:lang w:val="en-US"/>
        </w:rPr>
        <w:t>04</w:t>
      </w:r>
      <w:r w:rsidRPr="00B3763C">
        <w:rPr>
          <w:lang w:val="en-US"/>
        </w:rPr>
        <w:t xml:space="preserve"> [TBD] apply to IAB-DU </w:t>
      </w:r>
      <w:r w:rsidRPr="00B3763C">
        <w:rPr>
          <w:rFonts w:hint="eastAsia"/>
          <w:lang w:val="en-US"/>
        </w:rPr>
        <w:t>type 1-O and type 2-O respectively</w:t>
      </w:r>
      <w:r w:rsidRPr="00B3763C">
        <w:rPr>
          <w:lang w:val="en-US"/>
        </w:rPr>
        <w:t>.</w:t>
      </w:r>
    </w:p>
    <w:p w:rsidR="00ED1009" w:rsidRDefault="00ED1009" w:rsidP="00ED1009">
      <w:pPr>
        <w:pStyle w:val="4"/>
      </w:pPr>
      <w:bookmarkStart w:id="147" w:name="_Toc50376226"/>
      <w:r>
        <w:rPr>
          <w:rFonts w:hint="eastAsia"/>
        </w:rPr>
        <w:t>9</w:t>
      </w:r>
      <w:r>
        <w:t>.</w:t>
      </w:r>
      <w:r>
        <w:rPr>
          <w:rFonts w:hint="eastAsia"/>
        </w:rPr>
        <w:t>6</w:t>
      </w:r>
      <w:r>
        <w:t>.</w:t>
      </w:r>
      <w:r>
        <w:rPr>
          <w:rFonts w:hint="eastAsia"/>
        </w:rPr>
        <w:t xml:space="preserve">2.1 </w:t>
      </w:r>
      <w:r>
        <w:t>Frequency error</w:t>
      </w:r>
      <w:bookmarkEnd w:id="147"/>
    </w:p>
    <w:p w:rsidR="00ED1009" w:rsidRPr="00F3575E" w:rsidRDefault="00ED1009" w:rsidP="00ED1009">
      <w:pPr>
        <w:rPr>
          <w:lang w:val="en-US"/>
        </w:rPr>
      </w:pPr>
      <w:r w:rsidRPr="00080D59">
        <w:rPr>
          <w:rFonts w:hint="eastAsia"/>
          <w:lang w:val="en-US"/>
        </w:rPr>
        <w:t xml:space="preserve">IAB-MT OTA transmitted signal quality requirement </w:t>
      </w:r>
      <w:r>
        <w:rPr>
          <w:rFonts w:hint="eastAsia"/>
          <w:lang w:val="en-US"/>
        </w:rPr>
        <w:t xml:space="preserve">analysis is </w:t>
      </w:r>
      <w:r w:rsidRPr="00080D59">
        <w:rPr>
          <w:rFonts w:hint="eastAsia"/>
          <w:lang w:val="en-US"/>
        </w:rPr>
        <w:t>the same as the conducted requirements</w:t>
      </w:r>
      <w:r>
        <w:rPr>
          <w:rFonts w:hint="eastAsia"/>
          <w:lang w:val="en-US"/>
        </w:rPr>
        <w:t xml:space="preserve"> in 7.5.2.1</w:t>
      </w:r>
      <w:r w:rsidRPr="00080D59">
        <w:rPr>
          <w:rFonts w:hint="eastAsia"/>
          <w:lang w:val="en-US"/>
        </w:rPr>
        <w:t xml:space="preserve"> that IAB-MT should</w:t>
      </w:r>
      <w:r w:rsidRPr="00F3575E">
        <w:rPr>
          <w:rFonts w:hint="eastAsia"/>
          <w:lang w:val="en-US"/>
        </w:rPr>
        <w:t xml:space="preserve"> </w:t>
      </w:r>
      <w:r w:rsidRPr="00FC7A13">
        <w:rPr>
          <w:rFonts w:hint="eastAsia"/>
          <w:lang w:val="en-US"/>
        </w:rPr>
        <w:t xml:space="preserve">follow parent </w:t>
      </w:r>
      <w:proofErr w:type="gramStart"/>
      <w:r w:rsidRPr="00FC7A13">
        <w:rPr>
          <w:rFonts w:hint="eastAsia"/>
          <w:lang w:val="en-US"/>
        </w:rPr>
        <w:t>node</w:t>
      </w:r>
      <w:r w:rsidRPr="00FC7A13">
        <w:rPr>
          <w:lang w:val="en-US"/>
        </w:rPr>
        <w:t>’</w:t>
      </w:r>
      <w:r w:rsidRPr="00FC7A13">
        <w:rPr>
          <w:rFonts w:hint="eastAsia"/>
          <w:lang w:val="en-US"/>
        </w:rPr>
        <w:t>s</w:t>
      </w:r>
      <w:proofErr w:type="gramEnd"/>
      <w:r w:rsidRPr="00FC7A13">
        <w:rPr>
          <w:rFonts w:hint="eastAsia"/>
          <w:lang w:val="en-US"/>
        </w:rPr>
        <w:t xml:space="preserve"> center frequency</w:t>
      </w:r>
      <w:r w:rsidRPr="00F3575E">
        <w:rPr>
          <w:rFonts w:hint="eastAsia"/>
          <w:lang w:val="en-US"/>
        </w:rPr>
        <w:t xml:space="preserve">. </w:t>
      </w:r>
      <w:r>
        <w:rPr>
          <w:rFonts w:hint="eastAsia"/>
          <w:lang w:val="en-US"/>
        </w:rPr>
        <w:t xml:space="preserve">IAB-MT type 1-O and type 2-O OTA frequency error reuses UE requirements to be </w:t>
      </w:r>
      <w:r w:rsidRPr="00FC7A13">
        <w:rPr>
          <w:rFonts w:hint="eastAsia"/>
          <w:lang w:val="en-US"/>
        </w:rPr>
        <w:t xml:space="preserve">+/-0.1 PPM relative to received signal from parent </w:t>
      </w:r>
      <w:r>
        <w:rPr>
          <w:rFonts w:hint="eastAsia"/>
          <w:lang w:val="en-US"/>
        </w:rPr>
        <w:t>node.</w:t>
      </w:r>
    </w:p>
    <w:p w:rsidR="00ED1009" w:rsidRDefault="00ED1009" w:rsidP="00ED1009">
      <w:pPr>
        <w:pStyle w:val="4"/>
      </w:pPr>
      <w:bookmarkStart w:id="148" w:name="_Toc50376227"/>
      <w:r>
        <w:rPr>
          <w:rFonts w:hint="eastAsia"/>
        </w:rPr>
        <w:t xml:space="preserve">9.6.2.2 </w:t>
      </w:r>
      <w:r>
        <w:t>Error Vector Magnitude</w:t>
      </w:r>
      <w:bookmarkEnd w:id="148"/>
    </w:p>
    <w:p w:rsidR="00093197" w:rsidRPr="00665AED" w:rsidRDefault="00ED1009" w:rsidP="00093197">
      <w:pPr>
        <w:rPr>
          <w:rFonts w:hint="eastAsia"/>
          <w:i/>
          <w:color w:val="FF0000"/>
          <w:lang w:val="en-US"/>
        </w:rPr>
      </w:pPr>
      <w:r w:rsidRPr="00080D59">
        <w:rPr>
          <w:rFonts w:hint="eastAsia"/>
          <w:lang w:val="en-US"/>
        </w:rPr>
        <w:t xml:space="preserve">IAB-MT OTA </w:t>
      </w:r>
      <w:r>
        <w:rPr>
          <w:rFonts w:hint="eastAsia"/>
          <w:lang w:val="en-US"/>
        </w:rPr>
        <w:t>EVM</w:t>
      </w:r>
      <w:r w:rsidRPr="00080D59">
        <w:rPr>
          <w:rFonts w:hint="eastAsia"/>
          <w:lang w:val="en-US"/>
        </w:rPr>
        <w:t xml:space="preserve"> requirement </w:t>
      </w:r>
      <w:r>
        <w:rPr>
          <w:rFonts w:hint="eastAsia"/>
          <w:lang w:val="en-US"/>
        </w:rPr>
        <w:t xml:space="preserve">analysis is </w:t>
      </w:r>
      <w:r w:rsidRPr="00080D59">
        <w:rPr>
          <w:rFonts w:hint="eastAsia"/>
          <w:lang w:val="en-US"/>
        </w:rPr>
        <w:t>the same as the conducted requirement</w:t>
      </w:r>
      <w:r>
        <w:rPr>
          <w:rFonts w:hint="eastAsia"/>
          <w:lang w:val="en-US"/>
        </w:rPr>
        <w:t xml:space="preserve"> in 7.5.2.2. IAB-MT type1-O EVM requirements should be the same with conducted requirements. IAB-MT type2-O EVM requirement reuses UE FR2 EVM requirements with the exception that BPSK requirement is removed.</w:t>
      </w:r>
    </w:p>
    <w:p w:rsidR="00093197" w:rsidRDefault="00093197" w:rsidP="00093197">
      <w:pPr>
        <w:pStyle w:val="2"/>
        <w:rPr>
          <w:lang w:eastAsia="zh-CN"/>
        </w:rPr>
      </w:pPr>
      <w:bookmarkStart w:id="149" w:name="_Toc13080371"/>
      <w:bookmarkStart w:id="150" w:name="_Toc18916188"/>
      <w:bookmarkStart w:id="151" w:name="_Toc50376228"/>
      <w:r w:rsidRPr="007E346D">
        <w:t>9.7</w:t>
      </w:r>
      <w:r w:rsidRPr="007E346D">
        <w:tab/>
        <w:t>OTA unwanted emissions</w:t>
      </w:r>
      <w:bookmarkEnd w:id="149"/>
      <w:bookmarkEnd w:id="150"/>
      <w:bookmarkEnd w:id="151"/>
    </w:p>
    <w:p w:rsidR="00951477" w:rsidRDefault="00951477" w:rsidP="00951477">
      <w:pPr>
        <w:rPr>
          <w:lang w:eastAsia="zh-CN"/>
        </w:rPr>
      </w:pPr>
      <w:r>
        <w:rPr>
          <w:lang w:eastAsia="zh-CN"/>
        </w:rPr>
        <w:t>OTA Unwanted emissions cover the definitions and requirements for OOB boundary, occupied bandwidth, ACLR including also absolute ACLR, OBUE, and spurious emissions.</w:t>
      </w:r>
    </w:p>
    <w:p w:rsidR="00951477" w:rsidRDefault="00951477" w:rsidP="00951477">
      <w:pPr>
        <w:rPr>
          <w:lang w:eastAsia="zh-CN"/>
        </w:rPr>
      </w:pPr>
      <w:r>
        <w:rPr>
          <w:lang w:eastAsia="zh-CN"/>
        </w:rPr>
        <w:t>For IAB-DU all unwanted emissions requirements, except for the protection of the BS receiver of own or different BS, are the same as specified for NR BS. The background for these requirements can be found from TR 38.817-02 [X]. The requirement for the own or other receiver is not specified, as for NR BS the requirement applies only for FDD operation and no FDD band is defined for IAB.</w:t>
      </w:r>
    </w:p>
    <w:p w:rsidR="00951477" w:rsidRDefault="00951477" w:rsidP="00951477">
      <w:pPr>
        <w:rPr>
          <w:lang w:eastAsia="zh-CN"/>
        </w:rPr>
      </w:pPr>
      <w:r>
        <w:rPr>
          <w:lang w:eastAsia="zh-CN"/>
        </w:rPr>
        <w:t>Wide area IAB-MT requirements were agreed to be the same as defined for wide area IAB-DU both in FR1 and FR2. In FR1 also local area IAB-MT requirements were agreed to be the same as defined for local area IAB-DU but in FR2 it was agreed that 24 dBc ACLR is sufficient, otherwise requirements for local area IAB-MT were agreed to be the same as defined for local area IAB-DU.</w:t>
      </w:r>
    </w:p>
    <w:p w:rsidR="00093197" w:rsidRPr="00951477" w:rsidRDefault="00093197" w:rsidP="00093197">
      <w:pPr>
        <w:rPr>
          <w:lang w:eastAsia="zh-CN"/>
        </w:rPr>
      </w:pPr>
    </w:p>
    <w:p w:rsidR="00093197" w:rsidRDefault="00093197" w:rsidP="00093197">
      <w:pPr>
        <w:pStyle w:val="2"/>
        <w:rPr>
          <w:lang w:eastAsia="zh-CN"/>
        </w:rPr>
      </w:pPr>
      <w:bookmarkStart w:id="152" w:name="_Toc13080404"/>
      <w:bookmarkStart w:id="153" w:name="_Toc18916189"/>
      <w:bookmarkStart w:id="154" w:name="_Toc50376229"/>
      <w:r w:rsidRPr="007E346D">
        <w:lastRenderedPageBreak/>
        <w:t>9.8</w:t>
      </w:r>
      <w:r w:rsidRPr="007E346D">
        <w:tab/>
        <w:t>OTA transmitter intermodulation</w:t>
      </w:r>
      <w:bookmarkEnd w:id="152"/>
      <w:bookmarkEnd w:id="153"/>
      <w:bookmarkEnd w:id="154"/>
    </w:p>
    <w:p w:rsidR="00A54109" w:rsidRDefault="00A54109" w:rsidP="00A54109">
      <w:pPr>
        <w:pStyle w:val="3"/>
      </w:pPr>
      <w:bookmarkStart w:id="155" w:name="_Toc50376230"/>
      <w:r>
        <w:t>9.8.1 IAB DU intermodulation</w:t>
      </w:r>
      <w:bookmarkEnd w:id="155"/>
    </w:p>
    <w:p w:rsidR="00A54109" w:rsidRPr="00A54109" w:rsidRDefault="00A54109" w:rsidP="00665AED">
      <w:pPr>
        <w:rPr>
          <w:color w:val="0000FF"/>
        </w:rPr>
      </w:pPr>
      <w:r w:rsidRPr="005F6A2C">
        <w:t>For FR1 the IAB node could be co-located if the IAB TDD pattern for transmission and receiving is the same</w:t>
      </w:r>
      <w:r w:rsidR="00425AF9" w:rsidRPr="00425AF9">
        <w:t xml:space="preserve"> </w:t>
      </w:r>
      <w:r w:rsidR="00425AF9">
        <w:t>for both IAB-DU and IAB-MT of both co-located nodes, i.e. just coordinating the UL/DL timeslots is not sufficient but the actual Tx and Rx time instants of both IAB-DU and IAB-MT need to be aligned</w:t>
      </w:r>
      <w:r w:rsidRPr="005F6A2C">
        <w:t>. IAB DU intermodulation requirement shall be reused from BS spec.</w:t>
      </w:r>
    </w:p>
    <w:p w:rsidR="00425AF9" w:rsidRPr="00425AF9" w:rsidRDefault="00425AF9" w:rsidP="00665AED">
      <w:pPr>
        <w:rPr>
          <w:rFonts w:eastAsia="等线"/>
          <w:lang w:val="en-US" w:eastAsia="zh-CN"/>
        </w:rPr>
      </w:pPr>
      <w:r w:rsidRPr="00425AF9">
        <w:rPr>
          <w:rFonts w:eastAsia="等线" w:hint="eastAsia"/>
          <w:lang w:val="en-US" w:eastAsia="zh-CN"/>
        </w:rPr>
        <w:t>Therefore</w:t>
      </w:r>
      <w:r w:rsidRPr="008055A2">
        <w:rPr>
          <w:rFonts w:eastAsia="等线" w:hint="eastAsia"/>
          <w:i/>
          <w:lang w:val="en-US" w:eastAsia="zh-CN"/>
        </w:rPr>
        <w:t xml:space="preserve"> IAB-DU type 1-O </w:t>
      </w:r>
      <w:r w:rsidRPr="00425AF9">
        <w:rPr>
          <w:rFonts w:eastAsia="等线" w:hint="eastAsia"/>
          <w:lang w:val="en-US" w:eastAsia="zh-CN"/>
        </w:rPr>
        <w:t xml:space="preserve">will reuse the framework of OTA TX intermodulation requirement defined in TS 38.104 section 9.8 for </w:t>
      </w:r>
      <w:r w:rsidRPr="008055A2">
        <w:rPr>
          <w:rFonts w:eastAsia="等线" w:hint="eastAsia"/>
          <w:i/>
          <w:lang w:val="en-US" w:eastAsia="zh-CN"/>
        </w:rPr>
        <w:t>NR BS type 1-O</w:t>
      </w:r>
      <w:r w:rsidRPr="00425AF9">
        <w:rPr>
          <w:rFonts w:eastAsia="等线" w:hint="eastAsia"/>
          <w:lang w:val="en-US" w:eastAsia="zh-CN"/>
        </w:rPr>
        <w:t>.</w:t>
      </w:r>
    </w:p>
    <w:p w:rsidR="00A54109" w:rsidRPr="00A847C1" w:rsidRDefault="00425AF9" w:rsidP="00665AED">
      <w:pPr>
        <w:rPr>
          <w:rFonts w:eastAsia="等线"/>
          <w:i/>
          <w:lang w:val="en-US" w:eastAsia="zh-CN"/>
        </w:rPr>
      </w:pPr>
      <w:r w:rsidRPr="00A847C1">
        <w:rPr>
          <w:rFonts w:eastAsia="等线" w:hint="eastAsia"/>
          <w:i/>
          <w:lang w:val="en-US" w:eastAsia="zh-CN"/>
        </w:rPr>
        <w:t xml:space="preserve">There is no OTA TX intermodulation requirement for </w:t>
      </w:r>
      <w:r w:rsidRPr="00A847C1">
        <w:rPr>
          <w:rFonts w:eastAsia="等线" w:hint="eastAsia"/>
          <w:lang w:val="en-US" w:eastAsia="zh-CN"/>
        </w:rPr>
        <w:t>IAB-DU type 2-O</w:t>
      </w:r>
      <w:r w:rsidRPr="00A847C1">
        <w:rPr>
          <w:rFonts w:eastAsia="等线" w:hint="eastAsia"/>
          <w:i/>
          <w:lang w:val="en-US" w:eastAsia="zh-CN"/>
        </w:rPr>
        <w:t xml:space="preserve"> as there is no TX IMD requirement for</w:t>
      </w:r>
      <w:r w:rsidRPr="00A847C1">
        <w:rPr>
          <w:rFonts w:eastAsia="等线" w:hint="eastAsia"/>
          <w:lang w:val="en-US" w:eastAsia="zh-CN"/>
        </w:rPr>
        <w:t xml:space="preserve"> BS type 2-O</w:t>
      </w:r>
      <w:r w:rsidRPr="00A847C1">
        <w:rPr>
          <w:rFonts w:eastAsia="等线" w:hint="eastAsia"/>
          <w:i/>
          <w:lang w:val="en-US" w:eastAsia="zh-CN"/>
        </w:rPr>
        <w:t>.</w:t>
      </w:r>
    </w:p>
    <w:p w:rsidR="008055A2" w:rsidRDefault="008055A2" w:rsidP="008055A2">
      <w:pPr>
        <w:pStyle w:val="3"/>
        <w:numPr>
          <w:ilvl w:val="2"/>
          <w:numId w:val="0"/>
        </w:numPr>
        <w:rPr>
          <w:rFonts w:eastAsia="等线"/>
        </w:rPr>
      </w:pPr>
      <w:bookmarkStart w:id="156" w:name="_Toc50376231"/>
      <w:r>
        <w:t>9.8.</w:t>
      </w:r>
      <w:r>
        <w:rPr>
          <w:rFonts w:hint="eastAsia"/>
        </w:rPr>
        <w:t>2</w:t>
      </w:r>
      <w:r>
        <w:t xml:space="preserve"> IAB </w:t>
      </w:r>
      <w:r>
        <w:rPr>
          <w:rFonts w:hint="eastAsia"/>
        </w:rPr>
        <w:t>MT</w:t>
      </w:r>
      <w:r>
        <w:t xml:space="preserve"> intermodulation</w:t>
      </w:r>
      <w:bookmarkEnd w:id="156"/>
    </w:p>
    <w:p w:rsidR="008055A2" w:rsidRDefault="008055A2" w:rsidP="008055A2">
      <w:pPr>
        <w:rPr>
          <w:rFonts w:eastAsia="等线"/>
          <w:lang w:val="en-US" w:eastAsia="zh-CN"/>
        </w:rPr>
      </w:pPr>
      <w:r>
        <w:rPr>
          <w:rFonts w:eastAsia="等线" w:hint="eastAsia"/>
          <w:lang w:val="en-US" w:eastAsia="zh-CN"/>
        </w:rPr>
        <w:t xml:space="preserve"> The co-location scenario of IAB is listed below as:</w:t>
      </w:r>
    </w:p>
    <w:p w:rsidR="008055A2" w:rsidRDefault="008055A2" w:rsidP="008055A2">
      <w:pPr>
        <w:ind w:firstLine="280"/>
        <w:rPr>
          <w:rFonts w:eastAsia="等线"/>
          <w:lang w:val="en-US" w:eastAsia="zh-CN"/>
        </w:rPr>
      </w:pPr>
      <w:r>
        <w:rPr>
          <w:rFonts w:eastAsia="等线"/>
          <w:lang w:val="en-US" w:eastAsia="zh-CN"/>
        </w:rPr>
        <w:t>-co-located with another IAB-Node in same band</w:t>
      </w:r>
    </w:p>
    <w:p w:rsidR="008055A2" w:rsidRDefault="008055A2" w:rsidP="008055A2">
      <w:pPr>
        <w:ind w:firstLine="280"/>
        <w:rPr>
          <w:lang w:val="en-US" w:eastAsia="zh-CN"/>
        </w:rPr>
      </w:pPr>
      <w:r>
        <w:rPr>
          <w:rFonts w:eastAsia="等线" w:hint="eastAsia"/>
          <w:lang w:val="en-US" w:eastAsia="zh-CN"/>
        </w:rPr>
        <w:t>This scenario shall be further considered as if the IAB-DU and IAB-MT of one IAB-Node don</w:t>
      </w:r>
      <w:r>
        <w:rPr>
          <w:rFonts w:eastAsia="等线"/>
          <w:lang w:val="en-US" w:eastAsia="zh-CN"/>
        </w:rPr>
        <w:t>’</w:t>
      </w:r>
      <w:r>
        <w:rPr>
          <w:rFonts w:eastAsia="等线" w:hint="eastAsia"/>
          <w:lang w:val="en-US" w:eastAsia="zh-CN"/>
        </w:rPr>
        <w:t>t transmit simultaneously, there will exist the scenario that</w:t>
      </w:r>
      <w:r>
        <w:rPr>
          <w:lang w:val="en-US" w:eastAsia="zh-CN"/>
        </w:rPr>
        <w:t xml:space="preserve"> during UL timeslot one is transmitting in the backhaul</w:t>
      </w:r>
      <w:r>
        <w:rPr>
          <w:rFonts w:hint="eastAsia"/>
          <w:lang w:val="en-US" w:eastAsia="zh-CN"/>
        </w:rPr>
        <w:t xml:space="preserve"> link</w:t>
      </w:r>
      <w:r>
        <w:rPr>
          <w:lang w:val="en-US" w:eastAsia="zh-CN"/>
        </w:rPr>
        <w:t xml:space="preserve"> and the other is receiving</w:t>
      </w:r>
      <w:r>
        <w:rPr>
          <w:rFonts w:hint="eastAsia"/>
          <w:lang w:val="en-US" w:eastAsia="zh-CN"/>
        </w:rPr>
        <w:t xml:space="preserve"> in the</w:t>
      </w:r>
      <w:r>
        <w:rPr>
          <w:lang w:val="en-US" w:eastAsia="zh-CN"/>
        </w:rPr>
        <w:t xml:space="preserve"> access link, and correspondingly during DL timeslot </w:t>
      </w:r>
      <w:r>
        <w:rPr>
          <w:rFonts w:hint="eastAsia"/>
          <w:lang w:val="en-US" w:eastAsia="zh-CN"/>
        </w:rPr>
        <w:t>one</w:t>
      </w:r>
      <w:r>
        <w:rPr>
          <w:lang w:val="en-US" w:eastAsia="zh-CN"/>
        </w:rPr>
        <w:t xml:space="preserve"> can be transmitting </w:t>
      </w:r>
      <w:r>
        <w:rPr>
          <w:rFonts w:hint="eastAsia"/>
          <w:lang w:val="en-US" w:eastAsia="zh-CN"/>
        </w:rPr>
        <w:t xml:space="preserve">in the </w:t>
      </w:r>
      <w:r>
        <w:rPr>
          <w:lang w:val="en-US" w:eastAsia="zh-CN"/>
        </w:rPr>
        <w:t>access link and another</w:t>
      </w:r>
      <w:r>
        <w:rPr>
          <w:rFonts w:hint="eastAsia"/>
          <w:lang w:val="en-US" w:eastAsia="zh-CN"/>
        </w:rPr>
        <w:t xml:space="preserve"> is</w:t>
      </w:r>
      <w:r>
        <w:rPr>
          <w:lang w:val="en-US" w:eastAsia="zh-CN"/>
        </w:rPr>
        <w:t xml:space="preserve"> receiving </w:t>
      </w:r>
      <w:r>
        <w:rPr>
          <w:rFonts w:hint="eastAsia"/>
          <w:lang w:val="en-US" w:eastAsia="zh-CN"/>
        </w:rPr>
        <w:t xml:space="preserve">in the </w:t>
      </w:r>
      <w:r>
        <w:rPr>
          <w:lang w:val="en-US" w:eastAsia="zh-CN"/>
        </w:rPr>
        <w:t>backhaul</w:t>
      </w:r>
      <w:r>
        <w:rPr>
          <w:rFonts w:hint="eastAsia"/>
          <w:lang w:val="en-US" w:eastAsia="zh-CN"/>
        </w:rPr>
        <w:t xml:space="preserve"> link. In this case, the excessive interference will prevent the two IAB nodes to be co-located. Hence co-location scenario can only be considered for the following case:</w:t>
      </w:r>
    </w:p>
    <w:p w:rsidR="008055A2" w:rsidRDefault="008055A2" w:rsidP="008055A2">
      <w:pPr>
        <w:ind w:firstLine="280"/>
        <w:rPr>
          <w:rFonts w:eastAsia="等线"/>
          <w:lang w:val="en-US" w:eastAsia="zh-CN"/>
        </w:rPr>
      </w:pPr>
      <w:r>
        <w:rPr>
          <w:rFonts w:eastAsia="等线"/>
          <w:lang w:val="en-US" w:eastAsia="zh-CN"/>
        </w:rPr>
        <w:t xml:space="preserve">-co-located as IAB-DU and IAB-MT of one IAB-Node transmit simultaneously in the same band with same TDD pattern as </w:t>
      </w:r>
      <w:r>
        <w:rPr>
          <w:rFonts w:eastAsia="等线" w:hint="eastAsia"/>
          <w:lang w:val="en-US" w:eastAsia="zh-CN"/>
        </w:rPr>
        <w:tab/>
      </w:r>
      <w:r>
        <w:rPr>
          <w:rFonts w:eastAsia="等线"/>
          <w:lang w:val="en-US" w:eastAsia="zh-CN"/>
        </w:rPr>
        <w:t>the other co-located BS and/or IAB-Node.</w:t>
      </w:r>
    </w:p>
    <w:p w:rsidR="008055A2" w:rsidRDefault="008055A2" w:rsidP="008055A2">
      <w:pPr>
        <w:rPr>
          <w:rFonts w:eastAsia="等线"/>
          <w:lang w:val="en-US" w:eastAsia="zh-CN"/>
        </w:rPr>
      </w:pPr>
      <w:r>
        <w:rPr>
          <w:rFonts w:eastAsia="等线"/>
          <w:lang w:val="en-US" w:eastAsia="zh-CN"/>
        </w:rPr>
        <w:tab/>
      </w:r>
      <w:r>
        <w:rPr>
          <w:rFonts w:eastAsia="等线" w:hint="eastAsia"/>
          <w:lang w:val="en-US" w:eastAsia="zh-CN"/>
        </w:rPr>
        <w:tab/>
      </w:r>
      <w:r>
        <w:rPr>
          <w:rFonts w:eastAsia="等线"/>
          <w:lang w:val="en-US" w:eastAsia="zh-CN"/>
        </w:rPr>
        <w:t>- In case of two co-located IAB-Nodes, all IAB-MTs and IAB-Dus need to follow same TDD pattern.</w:t>
      </w:r>
    </w:p>
    <w:p w:rsidR="008055A2" w:rsidRDefault="008055A2" w:rsidP="008055A2">
      <w:pPr>
        <w:ind w:firstLine="280"/>
        <w:rPr>
          <w:rFonts w:eastAsia="等线"/>
          <w:lang w:val="en-US" w:eastAsia="zh-CN"/>
        </w:rPr>
      </w:pPr>
      <w:r>
        <w:rPr>
          <w:rFonts w:eastAsia="等线" w:hint="eastAsia"/>
          <w:lang w:val="en-US" w:eastAsia="zh-CN"/>
        </w:rPr>
        <w:t>In this case, the co-location scenario is similar to a base station co-located with another base station in same band, hence the intermodulation requirement shall be reused from BS spec.</w:t>
      </w:r>
    </w:p>
    <w:p w:rsidR="008055A2" w:rsidRDefault="008055A2" w:rsidP="008055A2">
      <w:pPr>
        <w:ind w:firstLine="280"/>
        <w:rPr>
          <w:rFonts w:eastAsia="等线"/>
          <w:lang w:val="en-US" w:eastAsia="zh-CN"/>
        </w:rPr>
      </w:pPr>
      <w:r>
        <w:rPr>
          <w:rFonts w:eastAsia="等线"/>
          <w:lang w:val="en-US" w:eastAsia="zh-CN"/>
        </w:rPr>
        <w:t>-co-located with another IAB-DU/BS in another band</w:t>
      </w:r>
    </w:p>
    <w:p w:rsidR="008055A2" w:rsidRDefault="008055A2" w:rsidP="008055A2">
      <w:pPr>
        <w:rPr>
          <w:rFonts w:eastAsia="等线"/>
          <w:lang w:val="en-US" w:eastAsia="zh-CN"/>
        </w:rPr>
      </w:pPr>
      <w:r>
        <w:rPr>
          <w:rFonts w:eastAsia="等线" w:hint="eastAsia"/>
          <w:lang w:val="en-US" w:eastAsia="zh-CN"/>
        </w:rPr>
        <w:t>With the above co-location scenarios, it is proposed to use the framework of base stationTX intermodulation requirement for IAB MT</w:t>
      </w:r>
      <w:r>
        <w:rPr>
          <w:rFonts w:eastAsia="等线"/>
          <w:lang w:val="en-US" w:eastAsia="zh-CN"/>
        </w:rPr>
        <w:t xml:space="preserve"> with certain co-location scenarios</w:t>
      </w:r>
      <w:r>
        <w:rPr>
          <w:rFonts w:eastAsia="等线" w:hint="eastAsia"/>
          <w:lang w:val="en-US" w:eastAsia="zh-CN"/>
        </w:rPr>
        <w:t xml:space="preserve">. Considering the large coupling loss, there is no TX IMD requirement for </w:t>
      </w:r>
      <w:r>
        <w:rPr>
          <w:rFonts w:eastAsia="等线"/>
          <w:i/>
          <w:iCs/>
          <w:lang w:val="en-US" w:eastAsia="zh-CN"/>
        </w:rPr>
        <w:t>IAB-MT type 2-O</w:t>
      </w:r>
      <w:r>
        <w:rPr>
          <w:rFonts w:eastAsia="等线" w:hint="eastAsia"/>
          <w:lang w:val="en-US" w:eastAsia="zh-CN"/>
        </w:rPr>
        <w:t>.</w:t>
      </w:r>
    </w:p>
    <w:p w:rsidR="008055A2" w:rsidRPr="00425AF9" w:rsidRDefault="008055A2" w:rsidP="00425AF9">
      <w:pPr>
        <w:pStyle w:val="Guidance"/>
        <w:rPr>
          <w:i w:val="0"/>
        </w:rPr>
      </w:pPr>
    </w:p>
    <w:p w:rsidR="00105341" w:rsidRDefault="00105341" w:rsidP="00105341">
      <w:pPr>
        <w:pStyle w:val="2"/>
        <w:rPr>
          <w:lang w:eastAsia="zh-CN"/>
        </w:rPr>
      </w:pPr>
      <w:bookmarkStart w:id="157" w:name="_Toc50376232"/>
      <w:r w:rsidRPr="007E346D">
        <w:t>9.</w:t>
      </w:r>
      <w:r w:rsidR="008055A2">
        <w:t>9</w:t>
      </w:r>
      <w:r w:rsidRPr="007E346D">
        <w:tab/>
      </w:r>
      <w:r>
        <w:rPr>
          <w:rFonts w:hint="eastAsia"/>
          <w:lang w:eastAsia="zh-CN"/>
        </w:rPr>
        <w:t>Beam correspondence for IAB-MT</w:t>
      </w:r>
      <w:bookmarkEnd w:id="157"/>
    </w:p>
    <w:p w:rsidR="00093197" w:rsidRPr="00105341" w:rsidRDefault="00A112B0" w:rsidP="00093197">
      <w:pPr>
        <w:rPr>
          <w:lang w:eastAsia="zh-CN"/>
        </w:rPr>
      </w:pPr>
      <w:r>
        <w:rPr>
          <w:szCs w:val="24"/>
          <w:lang w:val="en-US" w:eastAsia="zh-CN"/>
        </w:rPr>
        <w:t>F</w:t>
      </w:r>
      <w:r w:rsidRPr="003175E8">
        <w:rPr>
          <w:rFonts w:hint="eastAsia"/>
          <w:szCs w:val="24"/>
          <w:lang w:val="en-US" w:eastAsia="zh-CN"/>
        </w:rPr>
        <w:t>or IAB</w:t>
      </w:r>
      <w:r>
        <w:rPr>
          <w:szCs w:val="24"/>
          <w:lang w:val="en-US" w:eastAsia="zh-CN"/>
        </w:rPr>
        <w:t>-MT, it is agreed no explicitly RF core requirement will be defined for beam correspondence.</w:t>
      </w:r>
    </w:p>
    <w:p w:rsidR="00093197" w:rsidRPr="007E346D" w:rsidRDefault="00093197" w:rsidP="00093197">
      <w:pPr>
        <w:pStyle w:val="1"/>
      </w:pPr>
      <w:bookmarkStart w:id="158" w:name="_Toc13080407"/>
      <w:bookmarkStart w:id="159" w:name="_Toc18916190"/>
      <w:bookmarkStart w:id="160" w:name="_Toc50376233"/>
      <w:r w:rsidRPr="007E346D">
        <w:t>10</w:t>
      </w:r>
      <w:r w:rsidRPr="007E346D">
        <w:tab/>
        <w:t>Radiated receiver characteristics</w:t>
      </w:r>
      <w:bookmarkEnd w:id="158"/>
      <w:bookmarkEnd w:id="159"/>
      <w:bookmarkEnd w:id="160"/>
    </w:p>
    <w:p w:rsidR="00093197" w:rsidRPr="007E346D" w:rsidRDefault="00093197" w:rsidP="00093197">
      <w:pPr>
        <w:pStyle w:val="2"/>
      </w:pPr>
      <w:bookmarkStart w:id="161" w:name="_Toc13080408"/>
      <w:bookmarkStart w:id="162" w:name="_Toc18916191"/>
      <w:bookmarkStart w:id="163" w:name="_Toc50376234"/>
      <w:r w:rsidRPr="007E346D">
        <w:t>10.1</w:t>
      </w:r>
      <w:r w:rsidRPr="007E346D">
        <w:tab/>
        <w:t>General</w:t>
      </w:r>
      <w:bookmarkEnd w:id="161"/>
      <w:bookmarkEnd w:id="162"/>
      <w:bookmarkEnd w:id="163"/>
    </w:p>
    <w:p w:rsidR="00093197" w:rsidRDefault="00093197" w:rsidP="00093197">
      <w:pPr>
        <w:pStyle w:val="2"/>
        <w:rPr>
          <w:lang w:val="en-US" w:eastAsia="zh-CN"/>
        </w:rPr>
      </w:pPr>
      <w:bookmarkStart w:id="164" w:name="_Toc13080409"/>
      <w:bookmarkStart w:id="165" w:name="_Toc18916192"/>
      <w:bookmarkStart w:id="166" w:name="_Toc50376235"/>
      <w:r w:rsidRPr="007E346D">
        <w:rPr>
          <w:lang w:val="en-US"/>
        </w:rPr>
        <w:t>10.2</w:t>
      </w:r>
      <w:r w:rsidRPr="007E346D">
        <w:rPr>
          <w:lang w:val="en-US"/>
        </w:rPr>
        <w:tab/>
        <w:t>OTA sensitivity</w:t>
      </w:r>
      <w:bookmarkEnd w:id="164"/>
      <w:bookmarkEnd w:id="165"/>
      <w:bookmarkEnd w:id="166"/>
    </w:p>
    <w:p w:rsidR="008F2DDA" w:rsidRPr="00F52FCE" w:rsidRDefault="008F2DDA" w:rsidP="008F2DDA">
      <w:pPr>
        <w:pStyle w:val="3"/>
        <w:rPr>
          <w:lang w:eastAsia="zh-CN"/>
        </w:rPr>
      </w:pPr>
      <w:bookmarkStart w:id="167" w:name="_Toc50376236"/>
      <w:r>
        <w:t>10.2.1</w:t>
      </w:r>
      <w:r>
        <w:tab/>
        <w:t>IAB-DU OTA sensitivity</w:t>
      </w:r>
      <w:bookmarkEnd w:id="167"/>
    </w:p>
    <w:p w:rsidR="008F2DDA" w:rsidRDefault="008F2DDA" w:rsidP="008F2DDA">
      <w:pPr>
        <w:rPr>
          <w:lang w:eastAsia="zh-CN"/>
        </w:rPr>
      </w:pPr>
      <w:r>
        <w:rPr>
          <w:rFonts w:hint="eastAsia"/>
          <w:lang w:eastAsia="zh-CN"/>
        </w:rPr>
        <w:t>T</w:t>
      </w:r>
      <w:r>
        <w:rPr>
          <w:lang w:eastAsia="zh-CN"/>
        </w:rPr>
        <w:t>he IAB-DU OTA sensitivity for IAB-DU type 1-H and 1-O is the same as the BS.</w:t>
      </w:r>
    </w:p>
    <w:p w:rsidR="008F2DDA" w:rsidRDefault="008F2DDA" w:rsidP="008F2DDA">
      <w:pPr>
        <w:rPr>
          <w:lang w:eastAsia="zh-CN"/>
        </w:rPr>
      </w:pPr>
      <w:r>
        <w:rPr>
          <w:lang w:eastAsia="zh-CN"/>
        </w:rPr>
        <w:t>There is no OTA sensitivity requirement for IAB-DU type 2-O.</w:t>
      </w:r>
    </w:p>
    <w:p w:rsidR="008F2DDA" w:rsidRPr="00F52FCE" w:rsidRDefault="008F2DDA" w:rsidP="008F2DDA">
      <w:pPr>
        <w:pStyle w:val="3"/>
        <w:rPr>
          <w:lang w:eastAsia="zh-CN"/>
        </w:rPr>
      </w:pPr>
      <w:bookmarkStart w:id="168" w:name="_Toc50376237"/>
      <w:r>
        <w:lastRenderedPageBreak/>
        <w:t>10.2.2</w:t>
      </w:r>
      <w:r>
        <w:tab/>
        <w:t>IAB-MT OTA sensitivity</w:t>
      </w:r>
      <w:bookmarkEnd w:id="168"/>
    </w:p>
    <w:p w:rsidR="008F2DDA" w:rsidRDefault="008F2DDA" w:rsidP="008F2DDA">
      <w:pPr>
        <w:rPr>
          <w:lang w:eastAsia="zh-CN"/>
        </w:rPr>
      </w:pPr>
      <w:r>
        <w:rPr>
          <w:lang w:eastAsia="zh-CN"/>
        </w:rPr>
        <w:t>As with the conducted reference sensitivity requirements as the IAB-MT antenna and receiver front end is similar to the BS the BS OTA sensitivity requirement is derived using the same assumptions as the BS.</w:t>
      </w:r>
    </w:p>
    <w:p w:rsidR="008F2DDA" w:rsidRDefault="008F2DDA" w:rsidP="008F2DDA">
      <w:pPr>
        <w:rPr>
          <w:lang w:eastAsia="zh-CN"/>
        </w:rPr>
      </w:pPr>
      <w:r>
        <w:rPr>
          <w:lang w:eastAsia="zh-CN"/>
        </w:rPr>
        <w:t>The FR1 OTA sensitivity requirement is declared over a declared RoAoA without any boundaries and is used as both a minimum sensitivity requirement and reference level for some of the interference requirements (ACS, in-band blocking, oob blocking, colocations blocking, RX IMD) as such the requirement is almost the same as the BS requirement (with the same declarations required from TS 38.141-2 [6]). However as the IAB-MT receives the DL the FRC’s used are from the UE specification as described in table 8.2.2-1.</w:t>
      </w:r>
    </w:p>
    <w:p w:rsidR="00093197" w:rsidRPr="008F2DDA" w:rsidRDefault="008F2DDA" w:rsidP="00093197">
      <w:pPr>
        <w:rPr>
          <w:rFonts w:hint="eastAsia"/>
          <w:lang w:eastAsia="zh-CN"/>
        </w:rPr>
      </w:pPr>
      <w:r>
        <w:rPr>
          <w:lang w:eastAsia="zh-CN"/>
        </w:rPr>
        <w:t>There is no OTA sensitivity requirement for IAB-MT type 2-O.</w:t>
      </w:r>
    </w:p>
    <w:p w:rsidR="00093197" w:rsidRDefault="00093197" w:rsidP="00093197">
      <w:pPr>
        <w:pStyle w:val="2"/>
        <w:rPr>
          <w:lang w:eastAsia="zh-CN"/>
        </w:rPr>
      </w:pPr>
      <w:bookmarkStart w:id="169" w:name="_Toc13080414"/>
      <w:bookmarkStart w:id="170" w:name="_Toc18916193"/>
      <w:bookmarkStart w:id="171" w:name="_Toc50376238"/>
      <w:r w:rsidRPr="007E346D">
        <w:t>10.3</w:t>
      </w:r>
      <w:r w:rsidRPr="007E346D">
        <w:tab/>
        <w:t>OTA reference sensitivity level</w:t>
      </w:r>
      <w:bookmarkEnd w:id="169"/>
      <w:bookmarkEnd w:id="170"/>
      <w:bookmarkEnd w:id="171"/>
    </w:p>
    <w:p w:rsidR="008F2DDA" w:rsidRPr="00F52FCE" w:rsidRDefault="008F2DDA" w:rsidP="008F2DDA">
      <w:pPr>
        <w:pStyle w:val="3"/>
        <w:rPr>
          <w:lang w:eastAsia="zh-CN"/>
        </w:rPr>
      </w:pPr>
      <w:bookmarkStart w:id="172" w:name="_Toc50376239"/>
      <w:r>
        <w:t>10.3.1</w:t>
      </w:r>
      <w:r>
        <w:tab/>
        <w:t>IAB-DU OTA reference sensitivity</w:t>
      </w:r>
      <w:bookmarkEnd w:id="172"/>
    </w:p>
    <w:p w:rsidR="008F2DDA" w:rsidRDefault="008F2DDA" w:rsidP="008F2DDA">
      <w:pPr>
        <w:rPr>
          <w:lang w:eastAsia="zh-CN"/>
        </w:rPr>
      </w:pPr>
      <w:r>
        <w:rPr>
          <w:rFonts w:hint="eastAsia"/>
          <w:lang w:eastAsia="zh-CN"/>
        </w:rPr>
        <w:t>T</w:t>
      </w:r>
      <w:r>
        <w:rPr>
          <w:lang w:eastAsia="zh-CN"/>
        </w:rPr>
        <w:t>he IAB-DU OTA sensitivity for IAB-DU type 1-H, 2-O and 2-O is the same as the BS.</w:t>
      </w:r>
    </w:p>
    <w:p w:rsidR="008F2DDA" w:rsidRPr="00F52FCE" w:rsidRDefault="008F2DDA" w:rsidP="008F2DDA">
      <w:pPr>
        <w:pStyle w:val="3"/>
        <w:rPr>
          <w:lang w:eastAsia="zh-CN"/>
        </w:rPr>
      </w:pPr>
      <w:bookmarkStart w:id="173" w:name="_Toc50376240"/>
      <w:r>
        <w:t>10.3.2</w:t>
      </w:r>
      <w:r>
        <w:tab/>
        <w:t>IAB-MT OTA reference sensitivity</w:t>
      </w:r>
      <w:bookmarkEnd w:id="173"/>
    </w:p>
    <w:p w:rsidR="008F2DDA" w:rsidRDefault="008F2DDA" w:rsidP="008F2DDA">
      <w:pPr>
        <w:pStyle w:val="4"/>
        <w:rPr>
          <w:lang w:eastAsia="sv-SE"/>
        </w:rPr>
      </w:pPr>
      <w:bookmarkStart w:id="174" w:name="_Toc50376241"/>
      <w:r>
        <w:rPr>
          <w:rFonts w:hint="eastAsia"/>
          <w:lang w:eastAsia="sv-SE"/>
        </w:rPr>
        <w:t>10.3.2.1</w:t>
      </w:r>
      <w:r>
        <w:rPr>
          <w:rFonts w:hint="eastAsia"/>
          <w:lang w:eastAsia="sv-SE"/>
        </w:rPr>
        <w:tab/>
      </w:r>
      <w:r>
        <w:rPr>
          <w:lang w:eastAsia="sv-SE"/>
        </w:rPr>
        <w:t>FR1</w:t>
      </w:r>
      <w:bookmarkEnd w:id="174"/>
    </w:p>
    <w:p w:rsidR="008F2DDA" w:rsidRDefault="008F2DDA" w:rsidP="008F2DDA">
      <w:pPr>
        <w:rPr>
          <w:lang w:eastAsia="sv-SE"/>
        </w:rPr>
      </w:pPr>
      <w:r>
        <w:rPr>
          <w:lang w:eastAsia="sv-SE"/>
        </w:rPr>
        <w:t>The IAB-MT antenna and front end is similar to that of a BS so the OTA reference sensitivity requirements will be based upon the same assumptions as the BS. As with the other IAB-MT sensitivity requirements however the FRC’s and the associated SNR requirement will be taken from the UE. The UE FRC’s will be of the same signal BW as the associated BS FRC’s for the requirement.</w:t>
      </w:r>
    </w:p>
    <w:p w:rsidR="008F2DDA" w:rsidRDefault="008F2DDA" w:rsidP="008F2DDA">
      <w:pPr>
        <w:rPr>
          <w:lang w:eastAsia="sv-SE"/>
        </w:rPr>
      </w:pPr>
      <w:r>
        <w:rPr>
          <w:lang w:eastAsia="sv-SE"/>
        </w:rPr>
        <w:t>The FR1 OTA reference sensitivity level is calculated based on the required equivalent passive antenna gain if a receiver were to meet the conducted reference sensitivity requirements and cover a declared OTA reference sensitivity RoAoA (see TS 38.141-2 [6]).</w:t>
      </w:r>
    </w:p>
    <w:p w:rsidR="008F2DDA" w:rsidRDefault="008F2DDA" w:rsidP="008F2DDA">
      <w:pPr>
        <w:rPr>
          <w:lang w:eastAsia="sv-SE"/>
        </w:rPr>
      </w:pPr>
      <w:r>
        <w:rPr>
          <w:lang w:eastAsia="sv-SE"/>
        </w:rPr>
        <w:t xml:space="preserve">The FR1 IAB-MT reference sensitivity therefore uses the same set of declarations as the BS, however the calculation is modified to correspond to the DL FRC’s and their associated SNR values. The OTA reference sensitivities are hence offset from the conducted reference sensitivity values given in </w:t>
      </w:r>
      <w:proofErr w:type="gramStart"/>
      <w:r>
        <w:rPr>
          <w:lang w:eastAsia="sv-SE"/>
        </w:rPr>
        <w:t>tables</w:t>
      </w:r>
      <w:proofErr w:type="gramEnd"/>
      <w:r>
        <w:rPr>
          <w:lang w:eastAsia="sv-SE"/>
        </w:rPr>
        <w:t xml:space="preserve"> 8.2.2-1 and 8.2.2-2 as shown in tables 10.3.2.1-1 and 10.3.2.1-2.</w:t>
      </w:r>
    </w:p>
    <w:p w:rsidR="008F2DDA" w:rsidRPr="00F95B02" w:rsidRDefault="008F2DDA" w:rsidP="008F2DDA">
      <w:pPr>
        <w:pStyle w:val="TH"/>
      </w:pPr>
      <w:r w:rsidRPr="00F95B02">
        <w:t xml:space="preserve">Table 10.3.2-1: </w:t>
      </w:r>
      <w:r w:rsidRPr="00F95B02">
        <w:rPr>
          <w:lang w:eastAsia="zh-CN"/>
        </w:rPr>
        <w:t xml:space="preserve">Wide Area </w:t>
      </w:r>
      <w:r>
        <w:t>IAB-MT</w:t>
      </w:r>
      <w:r w:rsidRPr="00F95B02">
        <w:t xml:space="preserve"> 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5"/>
      </w:tblGrid>
      <w:tr w:rsidR="008F2DDA" w:rsidRPr="00F95B02" w:rsidTr="008F2DDA">
        <w:trPr>
          <w:jc w:val="center"/>
        </w:trPr>
        <w:tc>
          <w:tcPr>
            <w:tcW w:w="2188" w:type="dxa"/>
            <w:shd w:val="clear" w:color="auto" w:fill="auto"/>
            <w:vAlign w:val="center"/>
          </w:tcPr>
          <w:p w:rsidR="008F2DDA" w:rsidRPr="00F95B02" w:rsidRDefault="008F2DDA" w:rsidP="00665AED">
            <w:pPr>
              <w:pStyle w:val="TAH"/>
              <w:rPr>
                <w:lang w:val="it-IT"/>
              </w:rPr>
            </w:pPr>
            <w:r w:rsidRPr="00F95B02">
              <w:rPr>
                <w:lang w:val="it-IT"/>
              </w:rPr>
              <w:t>BS channel bandwidth (MHz)</w:t>
            </w:r>
          </w:p>
        </w:tc>
        <w:tc>
          <w:tcPr>
            <w:tcW w:w="1802" w:type="dxa"/>
          </w:tcPr>
          <w:p w:rsidR="008F2DDA" w:rsidRPr="00F95B02" w:rsidRDefault="008F2DDA" w:rsidP="00665AED">
            <w:pPr>
              <w:pStyle w:val="TAH"/>
            </w:pPr>
            <w:r w:rsidRPr="00F95B02">
              <w:t>Sub-carrier spacing (kHz)</w:t>
            </w:r>
          </w:p>
        </w:tc>
        <w:tc>
          <w:tcPr>
            <w:tcW w:w="3046" w:type="dxa"/>
          </w:tcPr>
          <w:p w:rsidR="008F2DDA" w:rsidRDefault="008F2DDA" w:rsidP="00665AED">
            <w:pPr>
              <w:pStyle w:val="TAH"/>
              <w:rPr>
                <w:rFonts w:eastAsia="宋体"/>
                <w:bCs/>
                <w:color w:val="000000"/>
                <w:szCs w:val="18"/>
                <w:lang w:eastAsia="zh-CN"/>
              </w:rPr>
            </w:pPr>
            <w:r w:rsidRPr="00B72197">
              <w:rPr>
                <w:rFonts w:eastAsia="宋体"/>
                <w:bCs/>
                <w:color w:val="000000"/>
                <w:szCs w:val="18"/>
                <w:lang w:eastAsia="zh-CN"/>
              </w:rPr>
              <w:t>Reference measurement channel</w:t>
            </w:r>
          </w:p>
          <w:p w:rsidR="008F2DDA" w:rsidRPr="00F95B02" w:rsidRDefault="008F2DDA" w:rsidP="00665AED">
            <w:pPr>
              <w:pStyle w:val="TAH"/>
            </w:pPr>
            <w:r>
              <w:rPr>
                <w:rFonts w:eastAsia="宋体"/>
                <w:bCs/>
                <w:color w:val="000000"/>
                <w:szCs w:val="18"/>
                <w:lang w:eastAsia="zh-CN"/>
              </w:rPr>
              <w:t>Ref TS 38.101-1 [3] Annex A</w:t>
            </w:r>
          </w:p>
        </w:tc>
        <w:tc>
          <w:tcPr>
            <w:tcW w:w="2595" w:type="dxa"/>
            <w:vAlign w:val="center"/>
          </w:tcPr>
          <w:p w:rsidR="008F2DDA" w:rsidRPr="00F95B02" w:rsidRDefault="008F2DDA" w:rsidP="00665AED">
            <w:pPr>
              <w:pStyle w:val="TAH"/>
            </w:pPr>
            <w:r w:rsidRPr="00F95B02">
              <w:t xml:space="preserve">OTA reference sensitivity level, </w:t>
            </w:r>
            <w:r w:rsidRPr="00F95B02">
              <w:rPr>
                <w:lang w:eastAsia="zh-CN"/>
              </w:rPr>
              <w:t>EIS</w:t>
            </w:r>
            <w:r w:rsidRPr="00F95B02">
              <w:rPr>
                <w:vertAlign w:val="subscript"/>
                <w:lang w:eastAsia="zh-CN"/>
              </w:rPr>
              <w:t>REFSENS</w:t>
            </w:r>
          </w:p>
          <w:p w:rsidR="008F2DDA" w:rsidRPr="00F95B02" w:rsidRDefault="008F2DDA" w:rsidP="00665AED">
            <w:pPr>
              <w:pStyle w:val="TAH"/>
            </w:pPr>
            <w:r w:rsidRPr="00F95B02">
              <w:t>(dBm)</w:t>
            </w:r>
          </w:p>
        </w:tc>
      </w:tr>
      <w:tr w:rsidR="008F2DDA" w:rsidRPr="00F95B02" w:rsidTr="008F2DDA">
        <w:trPr>
          <w:trHeight w:val="284"/>
          <w:jc w:val="center"/>
        </w:trPr>
        <w:tc>
          <w:tcPr>
            <w:tcW w:w="2188" w:type="dxa"/>
            <w:vAlign w:val="center"/>
          </w:tcPr>
          <w:p w:rsidR="008F2DDA" w:rsidRPr="00F95B02" w:rsidRDefault="008F2DDA" w:rsidP="008F2DDA">
            <w:pPr>
              <w:pStyle w:val="TAC"/>
              <w:rPr>
                <w:rFonts w:cs="Arial"/>
              </w:rPr>
            </w:pPr>
            <w:r w:rsidRPr="00F95B02">
              <w:rPr>
                <w:rFonts w:cs="Arial"/>
              </w:rPr>
              <w:t xml:space="preserve">10, 15 </w:t>
            </w:r>
          </w:p>
        </w:tc>
        <w:tc>
          <w:tcPr>
            <w:tcW w:w="1802" w:type="dxa"/>
            <w:vAlign w:val="center"/>
          </w:tcPr>
          <w:p w:rsidR="008F2DDA" w:rsidRPr="00F95B02" w:rsidRDefault="008F2DDA" w:rsidP="008F2DDA">
            <w:pPr>
              <w:pStyle w:val="TAC"/>
              <w:rPr>
                <w:rFonts w:cs="Arial"/>
                <w:lang w:eastAsia="zh-CN"/>
              </w:rPr>
            </w:pPr>
            <w:r w:rsidRPr="00F95B02">
              <w:rPr>
                <w:rFonts w:cs="Arial"/>
                <w:lang w:eastAsia="zh-CN"/>
              </w:rPr>
              <w:t>30</w:t>
            </w:r>
          </w:p>
        </w:tc>
        <w:tc>
          <w:tcPr>
            <w:tcW w:w="3046" w:type="dxa"/>
            <w:vAlign w:val="center"/>
          </w:tcPr>
          <w:p w:rsidR="008F2DDA" w:rsidRPr="00F95B02" w:rsidRDefault="008F2DDA" w:rsidP="008F2DDA">
            <w:pPr>
              <w:pStyle w:val="TAC"/>
              <w:rPr>
                <w:rFonts w:cs="Arial"/>
              </w:rPr>
            </w:pPr>
            <w:r w:rsidRPr="003B0C97">
              <w:rPr>
                <w:rFonts w:eastAsia="宋体" w:cs="Arial"/>
                <w:color w:val="000000"/>
                <w:szCs w:val="18"/>
                <w:lang w:val="en-US" w:eastAsia="zh-CN"/>
              </w:rPr>
              <w:t>Table A.3.3.2-2, 5MHz CBW</w:t>
            </w:r>
          </w:p>
        </w:tc>
        <w:tc>
          <w:tcPr>
            <w:tcW w:w="2595" w:type="dxa"/>
            <w:vAlign w:val="center"/>
          </w:tcPr>
          <w:p w:rsidR="008F2DDA" w:rsidRPr="00F95B02" w:rsidRDefault="008F2DDA" w:rsidP="008F2DDA">
            <w:pPr>
              <w:pStyle w:val="TAC"/>
              <w:rPr>
                <w:rFonts w:cs="Arial"/>
              </w:rPr>
            </w:pPr>
            <w:r>
              <w:rPr>
                <w:lang w:val="en-US" w:eastAsia="zh-CN"/>
              </w:rPr>
              <w:t>-102.0</w:t>
            </w:r>
            <w:r w:rsidRPr="00F95B02">
              <w:rPr>
                <w:rFonts w:cs="Arial"/>
                <w:lang w:eastAsia="zh-CN"/>
              </w:rPr>
              <w:t xml:space="preserve"> </w:t>
            </w:r>
            <w:r w:rsidRPr="00F95B02">
              <w:rPr>
                <w:rFonts w:cs="Arial"/>
              </w:rPr>
              <w:t>- Δ</w:t>
            </w:r>
            <w:r w:rsidRPr="00F95B02">
              <w:rPr>
                <w:rFonts w:cs="Arial"/>
                <w:vertAlign w:val="subscript"/>
              </w:rPr>
              <w:t>OTAREFSENS</w:t>
            </w:r>
          </w:p>
        </w:tc>
      </w:tr>
      <w:tr w:rsidR="008F2DDA" w:rsidRPr="00F95B02" w:rsidTr="008F2DDA">
        <w:trPr>
          <w:trHeight w:val="284"/>
          <w:jc w:val="center"/>
        </w:trPr>
        <w:tc>
          <w:tcPr>
            <w:tcW w:w="2188" w:type="dxa"/>
            <w:vAlign w:val="center"/>
          </w:tcPr>
          <w:p w:rsidR="008F2DDA" w:rsidRPr="00F95B02" w:rsidRDefault="008F2DDA" w:rsidP="008F2DDA">
            <w:pPr>
              <w:pStyle w:val="TAC"/>
              <w:rPr>
                <w:rFonts w:cs="Arial"/>
                <w:lang w:eastAsia="zh-CN"/>
              </w:rPr>
            </w:pPr>
            <w:r w:rsidRPr="00F95B02">
              <w:rPr>
                <w:rFonts w:cs="Arial"/>
              </w:rPr>
              <w:t>10, 15</w:t>
            </w:r>
          </w:p>
        </w:tc>
        <w:tc>
          <w:tcPr>
            <w:tcW w:w="1802" w:type="dxa"/>
            <w:vAlign w:val="center"/>
          </w:tcPr>
          <w:p w:rsidR="008F2DDA" w:rsidRPr="00F95B02" w:rsidRDefault="008F2DDA" w:rsidP="008F2DDA">
            <w:pPr>
              <w:pStyle w:val="TAC"/>
              <w:rPr>
                <w:rFonts w:cs="Arial"/>
                <w:lang w:eastAsia="zh-CN"/>
              </w:rPr>
            </w:pPr>
            <w:r w:rsidRPr="00F95B02">
              <w:rPr>
                <w:rFonts w:cs="Arial"/>
                <w:lang w:eastAsia="zh-CN"/>
              </w:rPr>
              <w:t>60</w:t>
            </w:r>
          </w:p>
        </w:tc>
        <w:tc>
          <w:tcPr>
            <w:tcW w:w="3046" w:type="dxa"/>
            <w:vAlign w:val="center"/>
          </w:tcPr>
          <w:p w:rsidR="008F2DDA" w:rsidRPr="00F95B02" w:rsidRDefault="008F2DDA" w:rsidP="008F2DDA">
            <w:pPr>
              <w:pStyle w:val="TAC"/>
              <w:rPr>
                <w:rFonts w:cs="Arial"/>
                <w:lang w:eastAsia="zh-CN"/>
              </w:rPr>
            </w:pPr>
            <w:r w:rsidRPr="003B0C97">
              <w:rPr>
                <w:rFonts w:eastAsia="宋体" w:cs="Arial"/>
                <w:color w:val="000000"/>
                <w:szCs w:val="18"/>
                <w:lang w:val="en-US" w:eastAsia="zh-CN"/>
              </w:rPr>
              <w:t>Table A.3.3.2-3, 10MHz CBW</w:t>
            </w:r>
          </w:p>
        </w:tc>
        <w:tc>
          <w:tcPr>
            <w:tcW w:w="2595" w:type="dxa"/>
            <w:vAlign w:val="center"/>
          </w:tcPr>
          <w:p w:rsidR="008F2DDA" w:rsidRPr="00F95B02" w:rsidRDefault="008F2DDA" w:rsidP="008F2DDA">
            <w:pPr>
              <w:pStyle w:val="TAC"/>
              <w:rPr>
                <w:rFonts w:cs="Arial"/>
                <w:lang w:eastAsia="zh-CN"/>
              </w:rPr>
            </w:pPr>
            <w:r>
              <w:rPr>
                <w:lang w:val="en-US" w:eastAsia="zh-CN"/>
              </w:rPr>
              <w:t>-99.0</w:t>
            </w:r>
            <w:r w:rsidRPr="00F95B02">
              <w:rPr>
                <w:rFonts w:cs="Arial"/>
                <w:lang w:eastAsia="zh-CN"/>
              </w:rPr>
              <w:t xml:space="preserve"> </w:t>
            </w:r>
            <w:r w:rsidRPr="00F95B02">
              <w:rPr>
                <w:rFonts w:cs="Arial"/>
              </w:rPr>
              <w:t>- Δ</w:t>
            </w:r>
            <w:r w:rsidRPr="00F95B02">
              <w:rPr>
                <w:rFonts w:cs="Arial"/>
                <w:vertAlign w:val="subscript"/>
              </w:rPr>
              <w:t>OTAREFSENS</w:t>
            </w:r>
          </w:p>
        </w:tc>
      </w:tr>
      <w:tr w:rsidR="008F2DDA" w:rsidRPr="00F95B02" w:rsidTr="008F2DDA">
        <w:trPr>
          <w:trHeight w:val="284"/>
          <w:jc w:val="center"/>
        </w:trPr>
        <w:tc>
          <w:tcPr>
            <w:tcW w:w="2188" w:type="dxa"/>
            <w:vAlign w:val="center"/>
          </w:tcPr>
          <w:p w:rsidR="008F2DDA" w:rsidRPr="00F95B02" w:rsidRDefault="008F2DDA" w:rsidP="008F2DDA">
            <w:pPr>
              <w:pStyle w:val="TAC"/>
              <w:rPr>
                <w:rFonts w:cs="Arial"/>
                <w:lang w:eastAsia="zh-CN"/>
              </w:rPr>
            </w:pPr>
            <w:r w:rsidRPr="00F95B02">
              <w:rPr>
                <w:rFonts w:cs="Arial"/>
              </w:rPr>
              <w:t xml:space="preserve">20, 25, 30, 40, 50, 60, 70, 80, 90, 100 </w:t>
            </w:r>
          </w:p>
        </w:tc>
        <w:tc>
          <w:tcPr>
            <w:tcW w:w="1802" w:type="dxa"/>
            <w:vAlign w:val="center"/>
          </w:tcPr>
          <w:p w:rsidR="008F2DDA" w:rsidRPr="00F95B02" w:rsidRDefault="008F2DDA" w:rsidP="008F2DDA">
            <w:pPr>
              <w:pStyle w:val="TAC"/>
              <w:rPr>
                <w:rFonts w:cs="Arial"/>
                <w:lang w:eastAsia="zh-CN"/>
              </w:rPr>
            </w:pPr>
            <w:r w:rsidRPr="00F95B02">
              <w:rPr>
                <w:rFonts w:cs="Arial"/>
                <w:lang w:eastAsia="zh-CN"/>
              </w:rPr>
              <w:t>30</w:t>
            </w:r>
          </w:p>
        </w:tc>
        <w:tc>
          <w:tcPr>
            <w:tcW w:w="3046" w:type="dxa"/>
            <w:vAlign w:val="center"/>
          </w:tcPr>
          <w:p w:rsidR="008F2DDA" w:rsidRPr="00F95B02" w:rsidRDefault="008F2DDA" w:rsidP="008F2DDA">
            <w:pPr>
              <w:pStyle w:val="TAC"/>
              <w:rPr>
                <w:rFonts w:cs="Arial"/>
                <w:lang w:eastAsia="zh-CN"/>
              </w:rPr>
            </w:pPr>
            <w:r w:rsidRPr="003B0C97">
              <w:rPr>
                <w:rFonts w:eastAsia="宋体" w:cs="Arial"/>
                <w:color w:val="000000"/>
                <w:szCs w:val="18"/>
                <w:lang w:val="en-US" w:eastAsia="zh-CN"/>
              </w:rPr>
              <w:t>Table A.3.3.2-2, 20MHz CBW</w:t>
            </w:r>
            <w:r w:rsidRPr="00B72197">
              <w:rPr>
                <w:rFonts w:eastAsia="宋体" w:cs="Arial"/>
                <w:color w:val="000000"/>
                <w:szCs w:val="18"/>
                <w:lang w:eastAsia="zh-CN"/>
              </w:rPr>
              <w:t xml:space="preserve"> </w:t>
            </w:r>
          </w:p>
        </w:tc>
        <w:tc>
          <w:tcPr>
            <w:tcW w:w="2595" w:type="dxa"/>
            <w:vAlign w:val="center"/>
          </w:tcPr>
          <w:p w:rsidR="008F2DDA" w:rsidRPr="00F95B02" w:rsidRDefault="008F2DDA" w:rsidP="008F2DDA">
            <w:pPr>
              <w:pStyle w:val="TAC"/>
              <w:rPr>
                <w:rFonts w:cs="Arial"/>
                <w:lang w:eastAsia="zh-CN"/>
              </w:rPr>
            </w:pPr>
            <w:r>
              <w:rPr>
                <w:lang w:val="en-US" w:eastAsia="zh-CN"/>
              </w:rPr>
              <w:t>-95.4</w:t>
            </w:r>
            <w:r w:rsidRPr="00F95B02">
              <w:rPr>
                <w:rFonts w:cs="Arial"/>
                <w:lang w:eastAsia="zh-CN"/>
              </w:rPr>
              <w:t xml:space="preserve"> </w:t>
            </w:r>
            <w:r w:rsidRPr="00F95B02">
              <w:rPr>
                <w:rFonts w:cs="Arial"/>
              </w:rPr>
              <w:t>- Δ</w:t>
            </w:r>
            <w:r w:rsidRPr="00F95B02">
              <w:rPr>
                <w:rFonts w:cs="Arial"/>
                <w:vertAlign w:val="subscript"/>
              </w:rPr>
              <w:t>OTAREFSENS</w:t>
            </w:r>
          </w:p>
        </w:tc>
      </w:tr>
      <w:tr w:rsidR="008F2DDA" w:rsidRPr="00F95B02" w:rsidTr="008F2DDA">
        <w:trPr>
          <w:trHeight w:val="284"/>
          <w:jc w:val="center"/>
        </w:trPr>
        <w:tc>
          <w:tcPr>
            <w:tcW w:w="2188" w:type="dxa"/>
            <w:vAlign w:val="center"/>
          </w:tcPr>
          <w:p w:rsidR="008F2DDA" w:rsidRPr="00F95B02" w:rsidRDefault="008F2DDA" w:rsidP="008F2DDA">
            <w:pPr>
              <w:pStyle w:val="TAC"/>
              <w:rPr>
                <w:rFonts w:cs="Arial"/>
                <w:lang w:eastAsia="zh-CN"/>
              </w:rPr>
            </w:pPr>
            <w:r w:rsidRPr="00F95B02">
              <w:rPr>
                <w:rFonts w:cs="Arial"/>
              </w:rPr>
              <w:t xml:space="preserve">20, 25, 30, 40, 50, 60, 70, 80, 90, 100 </w:t>
            </w:r>
          </w:p>
        </w:tc>
        <w:tc>
          <w:tcPr>
            <w:tcW w:w="1802" w:type="dxa"/>
            <w:vAlign w:val="center"/>
          </w:tcPr>
          <w:p w:rsidR="008F2DDA" w:rsidRPr="00F95B02" w:rsidRDefault="008F2DDA" w:rsidP="008F2DDA">
            <w:pPr>
              <w:pStyle w:val="TAC"/>
              <w:rPr>
                <w:rFonts w:cs="Arial"/>
                <w:lang w:eastAsia="zh-CN"/>
              </w:rPr>
            </w:pPr>
            <w:r w:rsidRPr="00F95B02">
              <w:rPr>
                <w:rFonts w:cs="Arial"/>
                <w:lang w:eastAsia="zh-CN"/>
              </w:rPr>
              <w:t>60</w:t>
            </w:r>
          </w:p>
        </w:tc>
        <w:tc>
          <w:tcPr>
            <w:tcW w:w="3046" w:type="dxa"/>
            <w:vAlign w:val="center"/>
          </w:tcPr>
          <w:p w:rsidR="008F2DDA" w:rsidRPr="00F95B02" w:rsidRDefault="008F2DDA" w:rsidP="008F2DDA">
            <w:pPr>
              <w:pStyle w:val="TAC"/>
              <w:rPr>
                <w:rFonts w:cs="Arial"/>
                <w:lang w:eastAsia="zh-CN"/>
              </w:rPr>
            </w:pPr>
            <w:r w:rsidRPr="003B0C97">
              <w:rPr>
                <w:rFonts w:eastAsia="宋体" w:cs="Arial"/>
                <w:color w:val="000000"/>
                <w:szCs w:val="18"/>
                <w:lang w:val="en-US" w:eastAsia="zh-CN"/>
              </w:rPr>
              <w:t>Table A.3.3.2-3, 20MHz CBW</w:t>
            </w:r>
            <w:r w:rsidRPr="00B72197">
              <w:rPr>
                <w:rFonts w:eastAsia="宋体" w:cs="Arial"/>
                <w:color w:val="000000"/>
                <w:szCs w:val="18"/>
                <w:lang w:eastAsia="zh-CN"/>
              </w:rPr>
              <w:t xml:space="preserve"> </w:t>
            </w:r>
          </w:p>
        </w:tc>
        <w:tc>
          <w:tcPr>
            <w:tcW w:w="2595" w:type="dxa"/>
            <w:vAlign w:val="center"/>
          </w:tcPr>
          <w:p w:rsidR="008F2DDA" w:rsidRPr="00F95B02" w:rsidRDefault="008F2DDA" w:rsidP="008F2DDA">
            <w:pPr>
              <w:pStyle w:val="TAC"/>
              <w:rPr>
                <w:rFonts w:cs="Arial"/>
                <w:lang w:eastAsia="zh-CN"/>
              </w:rPr>
            </w:pPr>
            <w:r>
              <w:rPr>
                <w:lang w:val="en-US" w:eastAsia="zh-CN"/>
              </w:rPr>
              <w:t>-95.6</w:t>
            </w:r>
            <w:r w:rsidRPr="00F95B02">
              <w:rPr>
                <w:rFonts w:cs="Arial"/>
                <w:lang w:eastAsia="zh-CN"/>
              </w:rPr>
              <w:t xml:space="preserve"> </w:t>
            </w:r>
            <w:r w:rsidRPr="00F95B02">
              <w:rPr>
                <w:rFonts w:cs="Arial"/>
              </w:rPr>
              <w:t>- Δ</w:t>
            </w:r>
            <w:r w:rsidRPr="00F95B02">
              <w:rPr>
                <w:rFonts w:cs="Arial"/>
                <w:vertAlign w:val="subscript"/>
              </w:rPr>
              <w:t>OTAREFSENS</w:t>
            </w:r>
          </w:p>
        </w:tc>
      </w:tr>
    </w:tbl>
    <w:p w:rsidR="008F2DDA" w:rsidRPr="00F95B02" w:rsidRDefault="008F2DDA" w:rsidP="008F2DDA"/>
    <w:p w:rsidR="008F2DDA" w:rsidRPr="00F95B02" w:rsidRDefault="008F2DDA" w:rsidP="008F2DDA">
      <w:pPr>
        <w:pStyle w:val="TH"/>
      </w:pPr>
      <w:r w:rsidRPr="00F95B02">
        <w:t xml:space="preserve">Table </w:t>
      </w:r>
      <w:r w:rsidRPr="00F95B02">
        <w:rPr>
          <w:lang w:eastAsia="zh-CN"/>
        </w:rPr>
        <w:t>10.3.2</w:t>
      </w:r>
      <w:r w:rsidRPr="00F95B02">
        <w:t>-</w:t>
      </w:r>
      <w:r>
        <w:rPr>
          <w:lang w:eastAsia="zh-CN"/>
        </w:rPr>
        <w:t>2</w:t>
      </w:r>
      <w:r w:rsidRPr="00F95B02">
        <w:t xml:space="preserve">: </w:t>
      </w:r>
      <w:r w:rsidRPr="00F95B02">
        <w:rPr>
          <w:lang w:eastAsia="zh-CN"/>
        </w:rPr>
        <w:t xml:space="preserve">Local Area </w:t>
      </w:r>
      <w:r>
        <w:t>IAB-MT</w:t>
      </w:r>
      <w:r w:rsidRPr="00F95B02">
        <w:t xml:space="preserve"> 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8F2DDA" w:rsidRPr="00F95B02" w:rsidTr="008F2DDA">
        <w:trPr>
          <w:jc w:val="center"/>
        </w:trPr>
        <w:tc>
          <w:tcPr>
            <w:tcW w:w="2235" w:type="dxa"/>
            <w:shd w:val="clear" w:color="auto" w:fill="auto"/>
            <w:vAlign w:val="center"/>
          </w:tcPr>
          <w:p w:rsidR="008F2DDA" w:rsidRPr="00F95B02" w:rsidRDefault="008F2DDA" w:rsidP="00665AED">
            <w:pPr>
              <w:pStyle w:val="TAH"/>
              <w:rPr>
                <w:lang w:val="it-IT"/>
              </w:rPr>
            </w:pPr>
            <w:r w:rsidRPr="00F95B02">
              <w:rPr>
                <w:lang w:val="it-IT"/>
              </w:rPr>
              <w:t>BS channel bandwidth (MHz)</w:t>
            </w:r>
          </w:p>
        </w:tc>
        <w:tc>
          <w:tcPr>
            <w:tcW w:w="1842" w:type="dxa"/>
          </w:tcPr>
          <w:p w:rsidR="008F2DDA" w:rsidRPr="00F95B02" w:rsidRDefault="008F2DDA" w:rsidP="00665AED">
            <w:pPr>
              <w:pStyle w:val="TAH"/>
            </w:pPr>
            <w:r w:rsidRPr="00F95B02">
              <w:t>Sub-carrier spacing (kHz)</w:t>
            </w:r>
          </w:p>
        </w:tc>
        <w:tc>
          <w:tcPr>
            <w:tcW w:w="3119" w:type="dxa"/>
          </w:tcPr>
          <w:p w:rsidR="008F2DDA" w:rsidRDefault="008F2DDA" w:rsidP="00665AED">
            <w:pPr>
              <w:pStyle w:val="TAH"/>
              <w:rPr>
                <w:rFonts w:eastAsia="宋体"/>
                <w:bCs/>
                <w:color w:val="000000"/>
                <w:szCs w:val="18"/>
                <w:lang w:eastAsia="zh-CN"/>
              </w:rPr>
            </w:pPr>
            <w:r w:rsidRPr="00B72197">
              <w:rPr>
                <w:rFonts w:eastAsia="宋体"/>
                <w:bCs/>
                <w:color w:val="000000"/>
                <w:szCs w:val="18"/>
                <w:lang w:eastAsia="zh-CN"/>
              </w:rPr>
              <w:t>Reference measurement channel</w:t>
            </w:r>
          </w:p>
          <w:p w:rsidR="008F2DDA" w:rsidRPr="00F95B02" w:rsidRDefault="008F2DDA" w:rsidP="00665AED">
            <w:pPr>
              <w:pStyle w:val="TAH"/>
            </w:pPr>
            <w:r>
              <w:rPr>
                <w:rFonts w:eastAsia="宋体"/>
                <w:bCs/>
                <w:color w:val="000000"/>
                <w:szCs w:val="18"/>
                <w:lang w:eastAsia="zh-CN"/>
              </w:rPr>
              <w:t>Ref TS 38.101-1 [3] Annex A</w:t>
            </w:r>
          </w:p>
        </w:tc>
        <w:tc>
          <w:tcPr>
            <w:tcW w:w="2659" w:type="dxa"/>
            <w:vAlign w:val="center"/>
          </w:tcPr>
          <w:p w:rsidR="008F2DDA" w:rsidRPr="00F95B02" w:rsidRDefault="008F2DDA" w:rsidP="00665AED">
            <w:pPr>
              <w:pStyle w:val="TAH"/>
            </w:pPr>
            <w:r w:rsidRPr="00F95B02">
              <w:t xml:space="preserve"> OTA reference sensitivity level, </w:t>
            </w:r>
            <w:r w:rsidRPr="00F95B02">
              <w:rPr>
                <w:lang w:eastAsia="zh-CN"/>
              </w:rPr>
              <w:t>EIS</w:t>
            </w:r>
            <w:r w:rsidRPr="00F95B02">
              <w:rPr>
                <w:vertAlign w:val="subscript"/>
                <w:lang w:eastAsia="zh-CN"/>
              </w:rPr>
              <w:t>REFSENS</w:t>
            </w:r>
          </w:p>
          <w:p w:rsidR="008F2DDA" w:rsidRPr="00F95B02" w:rsidRDefault="008F2DDA" w:rsidP="00665AED">
            <w:pPr>
              <w:pStyle w:val="TAH"/>
            </w:pPr>
            <w:r w:rsidRPr="00F95B02">
              <w:t>(dBm)</w:t>
            </w:r>
          </w:p>
        </w:tc>
      </w:tr>
      <w:tr w:rsidR="008F2DDA" w:rsidRPr="00F95B02" w:rsidTr="008F2DDA">
        <w:trPr>
          <w:trHeight w:val="284"/>
          <w:jc w:val="center"/>
        </w:trPr>
        <w:tc>
          <w:tcPr>
            <w:tcW w:w="2235" w:type="dxa"/>
            <w:vAlign w:val="center"/>
          </w:tcPr>
          <w:p w:rsidR="008F2DDA" w:rsidRPr="00F95B02" w:rsidRDefault="008F2DDA" w:rsidP="008F2DDA">
            <w:pPr>
              <w:pStyle w:val="TAC"/>
              <w:rPr>
                <w:rFonts w:cs="Arial"/>
              </w:rPr>
            </w:pPr>
            <w:r w:rsidRPr="00F95B02">
              <w:rPr>
                <w:rFonts w:cs="Arial"/>
              </w:rPr>
              <w:t xml:space="preserve">10, 15 </w:t>
            </w:r>
          </w:p>
        </w:tc>
        <w:tc>
          <w:tcPr>
            <w:tcW w:w="1842" w:type="dxa"/>
            <w:vAlign w:val="center"/>
          </w:tcPr>
          <w:p w:rsidR="008F2DDA" w:rsidRPr="00F95B02" w:rsidRDefault="008F2DDA" w:rsidP="008F2DDA">
            <w:pPr>
              <w:pStyle w:val="TAC"/>
              <w:rPr>
                <w:rFonts w:cs="Arial"/>
                <w:lang w:eastAsia="zh-CN"/>
              </w:rPr>
            </w:pPr>
            <w:r w:rsidRPr="00F95B02">
              <w:rPr>
                <w:rFonts w:cs="Arial"/>
                <w:lang w:eastAsia="zh-CN"/>
              </w:rPr>
              <w:t>30</w:t>
            </w:r>
          </w:p>
        </w:tc>
        <w:tc>
          <w:tcPr>
            <w:tcW w:w="3119" w:type="dxa"/>
            <w:vAlign w:val="center"/>
          </w:tcPr>
          <w:p w:rsidR="008F2DDA" w:rsidRPr="00F95B02" w:rsidRDefault="008F2DDA" w:rsidP="008F2DDA">
            <w:pPr>
              <w:pStyle w:val="TAC"/>
              <w:rPr>
                <w:rFonts w:cs="Arial"/>
              </w:rPr>
            </w:pPr>
            <w:r w:rsidRPr="003B0C97">
              <w:rPr>
                <w:rFonts w:eastAsia="宋体" w:cs="Arial"/>
                <w:color w:val="000000"/>
                <w:szCs w:val="18"/>
                <w:lang w:val="en-US" w:eastAsia="zh-CN"/>
              </w:rPr>
              <w:t>Table A.3.3.2-2, 5MHz CBW</w:t>
            </w:r>
          </w:p>
        </w:tc>
        <w:tc>
          <w:tcPr>
            <w:tcW w:w="2659" w:type="dxa"/>
            <w:vAlign w:val="center"/>
          </w:tcPr>
          <w:p w:rsidR="008F2DDA" w:rsidRPr="00F95B02" w:rsidRDefault="008F2DDA" w:rsidP="008F2DDA">
            <w:pPr>
              <w:pStyle w:val="TAC"/>
              <w:rPr>
                <w:rFonts w:cs="Arial"/>
              </w:rPr>
            </w:pPr>
            <w:r>
              <w:rPr>
                <w:rFonts w:cs="Arial"/>
                <w:lang w:val="en-US" w:eastAsia="zh-CN"/>
              </w:rPr>
              <w:t>-94.0</w:t>
            </w:r>
            <w:r w:rsidRPr="00F95B02">
              <w:rPr>
                <w:rFonts w:cs="Arial"/>
              </w:rPr>
              <w:t xml:space="preserve"> - Δ</w:t>
            </w:r>
            <w:r w:rsidRPr="00F95B02">
              <w:rPr>
                <w:rFonts w:cs="Arial"/>
                <w:vertAlign w:val="subscript"/>
              </w:rPr>
              <w:t>OTAREFSENS</w:t>
            </w:r>
          </w:p>
        </w:tc>
      </w:tr>
      <w:tr w:rsidR="008F2DDA" w:rsidRPr="00F95B02" w:rsidTr="008F2DDA">
        <w:trPr>
          <w:trHeight w:val="284"/>
          <w:jc w:val="center"/>
        </w:trPr>
        <w:tc>
          <w:tcPr>
            <w:tcW w:w="2235" w:type="dxa"/>
            <w:vAlign w:val="center"/>
          </w:tcPr>
          <w:p w:rsidR="008F2DDA" w:rsidRPr="00F95B02" w:rsidRDefault="008F2DDA" w:rsidP="008F2DDA">
            <w:pPr>
              <w:pStyle w:val="TAC"/>
              <w:rPr>
                <w:rFonts w:cs="Arial"/>
                <w:lang w:eastAsia="zh-CN"/>
              </w:rPr>
            </w:pPr>
            <w:r w:rsidRPr="00F95B02">
              <w:rPr>
                <w:rFonts w:cs="Arial"/>
              </w:rPr>
              <w:t>10, 15</w:t>
            </w:r>
          </w:p>
        </w:tc>
        <w:tc>
          <w:tcPr>
            <w:tcW w:w="1842" w:type="dxa"/>
            <w:vAlign w:val="center"/>
          </w:tcPr>
          <w:p w:rsidR="008F2DDA" w:rsidRPr="00F95B02" w:rsidRDefault="008F2DDA" w:rsidP="008F2DDA">
            <w:pPr>
              <w:pStyle w:val="TAC"/>
              <w:rPr>
                <w:rFonts w:cs="Arial"/>
                <w:lang w:eastAsia="zh-CN"/>
              </w:rPr>
            </w:pPr>
            <w:r w:rsidRPr="00F95B02">
              <w:rPr>
                <w:rFonts w:cs="Arial"/>
                <w:lang w:eastAsia="zh-CN"/>
              </w:rPr>
              <w:t>60</w:t>
            </w:r>
          </w:p>
        </w:tc>
        <w:tc>
          <w:tcPr>
            <w:tcW w:w="3119" w:type="dxa"/>
            <w:vAlign w:val="center"/>
          </w:tcPr>
          <w:p w:rsidR="008F2DDA" w:rsidRPr="00F95B02" w:rsidRDefault="008F2DDA" w:rsidP="008F2DDA">
            <w:pPr>
              <w:pStyle w:val="TAC"/>
              <w:rPr>
                <w:rFonts w:cs="Arial"/>
                <w:lang w:eastAsia="zh-CN"/>
              </w:rPr>
            </w:pPr>
            <w:r w:rsidRPr="003B0C97">
              <w:rPr>
                <w:rFonts w:eastAsia="宋体" w:cs="Arial"/>
                <w:color w:val="000000"/>
                <w:szCs w:val="18"/>
                <w:lang w:val="en-US" w:eastAsia="zh-CN"/>
              </w:rPr>
              <w:t>Table A.3.3.2-3, 10MHz CBW</w:t>
            </w:r>
          </w:p>
        </w:tc>
        <w:tc>
          <w:tcPr>
            <w:tcW w:w="2659" w:type="dxa"/>
            <w:vAlign w:val="center"/>
          </w:tcPr>
          <w:p w:rsidR="008F2DDA" w:rsidRPr="00F95B02" w:rsidRDefault="008F2DDA" w:rsidP="008F2DDA">
            <w:pPr>
              <w:pStyle w:val="TAC"/>
              <w:rPr>
                <w:rFonts w:cs="Arial"/>
                <w:lang w:eastAsia="zh-CN"/>
              </w:rPr>
            </w:pPr>
            <w:r>
              <w:rPr>
                <w:rFonts w:cs="Arial"/>
                <w:lang w:val="en-US" w:eastAsia="zh-CN"/>
              </w:rPr>
              <w:t>-91.0</w:t>
            </w:r>
            <w:r w:rsidRPr="00F95B02">
              <w:rPr>
                <w:rFonts w:cs="Arial"/>
              </w:rPr>
              <w:t xml:space="preserve"> - Δ</w:t>
            </w:r>
            <w:r w:rsidRPr="00F95B02">
              <w:rPr>
                <w:rFonts w:cs="Arial"/>
                <w:vertAlign w:val="subscript"/>
              </w:rPr>
              <w:t>OTAREFSENS</w:t>
            </w:r>
          </w:p>
        </w:tc>
      </w:tr>
      <w:tr w:rsidR="008F2DDA" w:rsidRPr="00F95B02" w:rsidTr="008F2DDA">
        <w:trPr>
          <w:trHeight w:val="284"/>
          <w:jc w:val="center"/>
        </w:trPr>
        <w:tc>
          <w:tcPr>
            <w:tcW w:w="2235" w:type="dxa"/>
            <w:vAlign w:val="center"/>
          </w:tcPr>
          <w:p w:rsidR="008F2DDA" w:rsidRPr="00F95B02" w:rsidRDefault="008F2DDA" w:rsidP="008F2DDA">
            <w:pPr>
              <w:pStyle w:val="TAC"/>
              <w:rPr>
                <w:rFonts w:cs="Arial"/>
                <w:lang w:eastAsia="zh-CN"/>
              </w:rPr>
            </w:pPr>
            <w:r w:rsidRPr="00F95B02">
              <w:rPr>
                <w:rFonts w:cs="Arial"/>
              </w:rPr>
              <w:t xml:space="preserve">20, 25, 30, 40, 50, 60, 70, 80, 90, 100 </w:t>
            </w:r>
          </w:p>
        </w:tc>
        <w:tc>
          <w:tcPr>
            <w:tcW w:w="1842" w:type="dxa"/>
            <w:vAlign w:val="center"/>
          </w:tcPr>
          <w:p w:rsidR="008F2DDA" w:rsidRPr="00F95B02" w:rsidRDefault="008F2DDA" w:rsidP="008F2DDA">
            <w:pPr>
              <w:pStyle w:val="TAC"/>
              <w:rPr>
                <w:rFonts w:cs="Arial"/>
                <w:lang w:eastAsia="zh-CN"/>
              </w:rPr>
            </w:pPr>
            <w:r w:rsidRPr="00F95B02">
              <w:rPr>
                <w:rFonts w:cs="Arial"/>
                <w:lang w:eastAsia="zh-CN"/>
              </w:rPr>
              <w:t>30</w:t>
            </w:r>
          </w:p>
        </w:tc>
        <w:tc>
          <w:tcPr>
            <w:tcW w:w="3119" w:type="dxa"/>
            <w:vAlign w:val="center"/>
          </w:tcPr>
          <w:p w:rsidR="008F2DDA" w:rsidRPr="00F95B02" w:rsidRDefault="008F2DDA" w:rsidP="008F2DDA">
            <w:pPr>
              <w:pStyle w:val="TAC"/>
              <w:rPr>
                <w:rFonts w:cs="Arial"/>
                <w:lang w:eastAsia="zh-CN"/>
              </w:rPr>
            </w:pPr>
            <w:r w:rsidRPr="003B0C97">
              <w:rPr>
                <w:rFonts w:eastAsia="宋体" w:cs="Arial"/>
                <w:color w:val="000000"/>
                <w:szCs w:val="18"/>
                <w:lang w:val="en-US" w:eastAsia="zh-CN"/>
              </w:rPr>
              <w:t>Table A.3.3.2-2, 20MHz CBW</w:t>
            </w:r>
            <w:r w:rsidRPr="00B72197">
              <w:rPr>
                <w:rFonts w:eastAsia="宋体" w:cs="Arial"/>
                <w:color w:val="000000"/>
                <w:szCs w:val="18"/>
                <w:lang w:eastAsia="zh-CN"/>
              </w:rPr>
              <w:t xml:space="preserve"> </w:t>
            </w:r>
          </w:p>
        </w:tc>
        <w:tc>
          <w:tcPr>
            <w:tcW w:w="2659" w:type="dxa"/>
            <w:vAlign w:val="center"/>
          </w:tcPr>
          <w:p w:rsidR="008F2DDA" w:rsidRPr="00F95B02" w:rsidRDefault="008F2DDA" w:rsidP="008F2DDA">
            <w:pPr>
              <w:pStyle w:val="TAC"/>
              <w:rPr>
                <w:rFonts w:cs="Arial"/>
                <w:lang w:eastAsia="zh-CN"/>
              </w:rPr>
            </w:pPr>
            <w:r>
              <w:rPr>
                <w:rFonts w:cs="Arial"/>
                <w:lang w:val="en-US" w:eastAsia="zh-CN"/>
              </w:rPr>
              <w:t>-87.4</w:t>
            </w:r>
            <w:r w:rsidRPr="00F95B02">
              <w:rPr>
                <w:rFonts w:cs="Arial"/>
              </w:rPr>
              <w:t xml:space="preserve"> - Δ</w:t>
            </w:r>
            <w:r w:rsidRPr="00F95B02">
              <w:rPr>
                <w:rFonts w:cs="Arial"/>
                <w:vertAlign w:val="subscript"/>
              </w:rPr>
              <w:t>OTAREFSENS</w:t>
            </w:r>
          </w:p>
        </w:tc>
      </w:tr>
      <w:tr w:rsidR="008F2DDA" w:rsidRPr="00F95B02" w:rsidTr="008F2DDA">
        <w:trPr>
          <w:trHeight w:val="284"/>
          <w:jc w:val="center"/>
        </w:trPr>
        <w:tc>
          <w:tcPr>
            <w:tcW w:w="2235" w:type="dxa"/>
            <w:vAlign w:val="center"/>
          </w:tcPr>
          <w:p w:rsidR="008F2DDA" w:rsidRPr="00F95B02" w:rsidRDefault="008F2DDA" w:rsidP="008F2DDA">
            <w:pPr>
              <w:pStyle w:val="TAC"/>
              <w:rPr>
                <w:rFonts w:cs="Arial"/>
                <w:lang w:eastAsia="zh-CN"/>
              </w:rPr>
            </w:pPr>
            <w:r w:rsidRPr="00F95B02">
              <w:rPr>
                <w:rFonts w:cs="Arial"/>
              </w:rPr>
              <w:t xml:space="preserve">20, 25, 30, 40, 50, 60, 70, 80, 90, 100 </w:t>
            </w:r>
          </w:p>
        </w:tc>
        <w:tc>
          <w:tcPr>
            <w:tcW w:w="1842" w:type="dxa"/>
            <w:vAlign w:val="center"/>
          </w:tcPr>
          <w:p w:rsidR="008F2DDA" w:rsidRPr="00F95B02" w:rsidRDefault="008F2DDA" w:rsidP="008F2DDA">
            <w:pPr>
              <w:pStyle w:val="TAC"/>
              <w:rPr>
                <w:rFonts w:cs="Arial"/>
                <w:lang w:eastAsia="zh-CN"/>
              </w:rPr>
            </w:pPr>
            <w:r w:rsidRPr="00F95B02">
              <w:rPr>
                <w:rFonts w:cs="Arial"/>
                <w:lang w:eastAsia="zh-CN"/>
              </w:rPr>
              <w:t>60</w:t>
            </w:r>
          </w:p>
        </w:tc>
        <w:tc>
          <w:tcPr>
            <w:tcW w:w="3119" w:type="dxa"/>
            <w:vAlign w:val="center"/>
          </w:tcPr>
          <w:p w:rsidR="008F2DDA" w:rsidRPr="00F95B02" w:rsidRDefault="008F2DDA" w:rsidP="008F2DDA">
            <w:pPr>
              <w:pStyle w:val="TAC"/>
              <w:rPr>
                <w:rFonts w:cs="Arial"/>
                <w:lang w:eastAsia="zh-CN"/>
              </w:rPr>
            </w:pPr>
            <w:r w:rsidRPr="003B0C97">
              <w:rPr>
                <w:rFonts w:eastAsia="宋体" w:cs="Arial"/>
                <w:color w:val="000000"/>
                <w:szCs w:val="18"/>
                <w:lang w:val="en-US" w:eastAsia="zh-CN"/>
              </w:rPr>
              <w:t>Table A.3.3.2-3, 20MHz CBW</w:t>
            </w:r>
            <w:r w:rsidRPr="00B72197">
              <w:rPr>
                <w:rFonts w:eastAsia="宋体" w:cs="Arial"/>
                <w:color w:val="000000"/>
                <w:szCs w:val="18"/>
                <w:lang w:eastAsia="zh-CN"/>
              </w:rPr>
              <w:t xml:space="preserve"> </w:t>
            </w:r>
          </w:p>
        </w:tc>
        <w:tc>
          <w:tcPr>
            <w:tcW w:w="2659" w:type="dxa"/>
            <w:vAlign w:val="center"/>
          </w:tcPr>
          <w:p w:rsidR="008F2DDA" w:rsidRPr="00F95B02" w:rsidRDefault="008F2DDA" w:rsidP="008F2DDA">
            <w:pPr>
              <w:pStyle w:val="TAC"/>
              <w:rPr>
                <w:rFonts w:cs="Arial"/>
                <w:lang w:eastAsia="zh-CN"/>
              </w:rPr>
            </w:pPr>
            <w:r>
              <w:rPr>
                <w:rFonts w:cs="Arial"/>
                <w:lang w:val="en-US" w:eastAsia="zh-CN"/>
              </w:rPr>
              <w:t>-87.6</w:t>
            </w:r>
            <w:r w:rsidRPr="00F95B02">
              <w:rPr>
                <w:rFonts w:cs="Arial"/>
              </w:rPr>
              <w:t xml:space="preserve"> - Δ</w:t>
            </w:r>
            <w:r w:rsidRPr="00F95B02">
              <w:rPr>
                <w:rFonts w:cs="Arial"/>
                <w:vertAlign w:val="subscript"/>
              </w:rPr>
              <w:t>OTAREFSENS</w:t>
            </w:r>
          </w:p>
        </w:tc>
      </w:tr>
    </w:tbl>
    <w:p w:rsidR="008F2DDA" w:rsidRDefault="008F2DDA" w:rsidP="008F2DDA">
      <w:pPr>
        <w:rPr>
          <w:lang w:eastAsia="sv-SE"/>
        </w:rPr>
      </w:pPr>
    </w:p>
    <w:p w:rsidR="008F2DDA" w:rsidRDefault="008F2DDA" w:rsidP="008F2DDA">
      <w:pPr>
        <w:rPr>
          <w:lang w:eastAsia="sv-SE"/>
        </w:rPr>
      </w:pPr>
      <w:r>
        <w:rPr>
          <w:lang w:eastAsia="sv-SE"/>
        </w:rPr>
        <w:lastRenderedPageBreak/>
        <w:t>The FRCs are the same as those defined for conducted reference sensitivity in sub-clause 8.2.2.</w:t>
      </w:r>
    </w:p>
    <w:p w:rsidR="008F2DDA" w:rsidRDefault="008F2DDA" w:rsidP="008F2DDA">
      <w:pPr>
        <w:pStyle w:val="4"/>
        <w:rPr>
          <w:lang w:eastAsia="sv-SE"/>
        </w:rPr>
      </w:pPr>
      <w:bookmarkStart w:id="175" w:name="_Toc50376242"/>
      <w:r>
        <w:rPr>
          <w:rFonts w:hint="eastAsia"/>
          <w:lang w:eastAsia="sv-SE"/>
        </w:rPr>
        <w:t>10.3.2.1</w:t>
      </w:r>
      <w:r>
        <w:rPr>
          <w:rFonts w:hint="eastAsia"/>
          <w:lang w:eastAsia="sv-SE"/>
        </w:rPr>
        <w:tab/>
      </w:r>
      <w:r>
        <w:rPr>
          <w:lang w:eastAsia="sv-SE"/>
        </w:rPr>
        <w:t>FR2</w:t>
      </w:r>
      <w:bookmarkEnd w:id="175"/>
    </w:p>
    <w:p w:rsidR="008F2DDA" w:rsidRDefault="008F2DDA" w:rsidP="008F2DDA">
      <w:pPr>
        <w:rPr>
          <w:lang w:eastAsia="sv-SE"/>
        </w:rPr>
      </w:pPr>
      <w:r>
        <w:rPr>
          <w:rFonts w:hint="eastAsia"/>
          <w:lang w:eastAsia="sv-SE"/>
        </w:rPr>
        <w:t>T</w:t>
      </w:r>
      <w:r>
        <w:rPr>
          <w:lang w:eastAsia="sv-SE"/>
        </w:rPr>
        <w:t>he FR2 IAB-MT antenna and front end is similar to that of a BS so the OTA reference sensitivity requirements will be based upon the same assumptions as the BS.The BS FR2 OTA reference sensitivity level is based on a declared EIS value within a specified range, the range is calculated based on the useful range of antenna gains expected for the BS class. And is calculated as follows:</w:t>
      </w:r>
    </w:p>
    <w:p w:rsidR="008F2DDA" w:rsidRPr="0089005F" w:rsidRDefault="008F2DDA" w:rsidP="008F2DDA">
      <w:r w:rsidRPr="0089005F">
        <w:t>Hence for a wide area BS</w:t>
      </w:r>
    </w:p>
    <w:p w:rsidR="008F2DDA" w:rsidRPr="0089005F" w:rsidRDefault="008F2DDA" w:rsidP="008F2DDA">
      <w:pPr>
        <w:pStyle w:val="EQ"/>
      </w:pPr>
      <w:r w:rsidRPr="0089005F">
        <w:tab/>
      </w:r>
      <w:r w:rsidRPr="0089005F">
        <w:rPr>
          <w:position w:val="-12"/>
        </w:rPr>
        <w:object w:dxaOrig="6240" w:dyaOrig="360">
          <v:shape id="_x0000_i1031" type="#_x0000_t75" style="width:311.25pt;height:19.4pt" o:ole="">
            <v:imagedata r:id="rId29" o:title=""/>
          </v:shape>
          <o:OLEObject Type="Embed" ProgID="Equation.3" ShapeID="_x0000_i1031" DrawAspect="Content" ObjectID="_1660989332" r:id="rId30"/>
        </w:object>
      </w:r>
    </w:p>
    <w:p w:rsidR="008F2DDA" w:rsidRPr="0089005F" w:rsidRDefault="008F2DDA" w:rsidP="008F2DDA">
      <w:r w:rsidRPr="0089005F">
        <w:t xml:space="preserve">Where: BW is the noise BW of the FRC, NF is the noise figure, IM is implantation margin </w:t>
      </w:r>
      <w:r w:rsidRPr="0089005F">
        <w:rPr>
          <w:lang w:eastAsia="zh-CN"/>
        </w:rPr>
        <w:t>not related to antenna array</w:t>
      </w:r>
      <w:r w:rsidRPr="0089005F">
        <w:t>, SNR is the required SNR for demodulation and G is the antenna gain and RF losses.</w:t>
      </w:r>
    </w:p>
    <w:p w:rsidR="008F2DDA" w:rsidRDefault="008F2DDA" w:rsidP="008F2DDA">
      <w:pPr>
        <w:rPr>
          <w:lang w:eastAsia="sv-SE"/>
        </w:rPr>
      </w:pPr>
      <w:r>
        <w:rPr>
          <w:rFonts w:hint="eastAsia"/>
          <w:lang w:eastAsia="sv-SE"/>
        </w:rPr>
        <w:t>T</w:t>
      </w:r>
      <w:r>
        <w:rPr>
          <w:lang w:eastAsia="sv-SE"/>
        </w:rPr>
        <w:t>he expected gain range is the same as the BS, however as there is no medium range IAB-MT the local area gain range is expanded to cover the medium range also:</w:t>
      </w:r>
    </w:p>
    <w:p w:rsidR="008F2DDA" w:rsidRPr="0089005F" w:rsidRDefault="008F2DDA" w:rsidP="008F2DDA">
      <w:pPr>
        <w:pStyle w:val="TH"/>
      </w:pPr>
      <w:r>
        <w:t>Table 10.3.2.1-1</w:t>
      </w:r>
      <w:r w:rsidRPr="0089005F">
        <w:t xml:space="preserve">: G assumptions for calculating FR2 </w:t>
      </w:r>
      <w:r>
        <w:t>WA</w:t>
      </w:r>
      <w:r w:rsidRPr="0089005F">
        <w:t xml:space="preserve"> and LA OTA REFSENS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752"/>
        <w:gridCol w:w="1752"/>
      </w:tblGrid>
      <w:tr w:rsidR="008F2DDA" w:rsidRPr="0089005F" w:rsidTr="008F2DDA">
        <w:trPr>
          <w:jc w:val="center"/>
        </w:trPr>
        <w:tc>
          <w:tcPr>
            <w:tcW w:w="1796" w:type="dxa"/>
            <w:vMerge w:val="restart"/>
          </w:tcPr>
          <w:p w:rsidR="008F2DDA" w:rsidRPr="0089005F" w:rsidRDefault="008F2DDA" w:rsidP="008F2DDA">
            <w:pPr>
              <w:pStyle w:val="TAH"/>
              <w:rPr>
                <w:lang w:eastAsia="ja-JP"/>
              </w:rPr>
            </w:pPr>
            <w:r>
              <w:rPr>
                <w:lang w:eastAsia="ja-JP"/>
              </w:rPr>
              <w:t>IAB-MT</w:t>
            </w:r>
            <w:r w:rsidRPr="0089005F">
              <w:rPr>
                <w:lang w:eastAsia="ja-JP"/>
              </w:rPr>
              <w:t xml:space="preserve"> class</w:t>
            </w:r>
          </w:p>
        </w:tc>
        <w:tc>
          <w:tcPr>
            <w:tcW w:w="3504" w:type="dxa"/>
            <w:gridSpan w:val="2"/>
            <w:shd w:val="clear" w:color="auto" w:fill="auto"/>
          </w:tcPr>
          <w:p w:rsidR="008F2DDA" w:rsidRPr="0089005F" w:rsidRDefault="008F2DDA" w:rsidP="008F2DDA">
            <w:pPr>
              <w:pStyle w:val="TAH"/>
              <w:rPr>
                <w:lang w:eastAsia="ja-JP"/>
              </w:rPr>
            </w:pPr>
            <w:r w:rsidRPr="0089005F">
              <w:rPr>
                <w:lang w:eastAsia="ja-JP"/>
              </w:rPr>
              <w:t>G</w:t>
            </w:r>
          </w:p>
        </w:tc>
      </w:tr>
      <w:tr w:rsidR="008F2DDA" w:rsidRPr="0089005F" w:rsidTr="008F2DDA">
        <w:trPr>
          <w:jc w:val="center"/>
        </w:trPr>
        <w:tc>
          <w:tcPr>
            <w:tcW w:w="1796" w:type="dxa"/>
            <w:vMerge/>
          </w:tcPr>
          <w:p w:rsidR="008F2DDA" w:rsidRPr="0089005F" w:rsidRDefault="008F2DDA" w:rsidP="008F2DDA">
            <w:pPr>
              <w:pStyle w:val="TAH"/>
              <w:rPr>
                <w:lang w:eastAsia="ja-JP"/>
              </w:rPr>
            </w:pPr>
          </w:p>
        </w:tc>
        <w:tc>
          <w:tcPr>
            <w:tcW w:w="1752" w:type="dxa"/>
            <w:shd w:val="clear" w:color="auto" w:fill="auto"/>
          </w:tcPr>
          <w:p w:rsidR="008F2DDA" w:rsidRPr="0089005F" w:rsidRDefault="008F2DDA" w:rsidP="008F2DDA">
            <w:pPr>
              <w:pStyle w:val="TAH"/>
              <w:rPr>
                <w:lang w:eastAsia="ja-JP"/>
              </w:rPr>
            </w:pPr>
            <w:r w:rsidRPr="0089005F">
              <w:rPr>
                <w:lang w:eastAsia="ja-JP"/>
              </w:rPr>
              <w:t xml:space="preserve">30 GHz </w:t>
            </w:r>
            <w:r w:rsidRPr="0089005F">
              <w:rPr>
                <w:lang w:eastAsia="ja-JP"/>
              </w:rPr>
              <w:br/>
              <w:t>(24.25 – 33.4 GHz)</w:t>
            </w:r>
          </w:p>
        </w:tc>
        <w:tc>
          <w:tcPr>
            <w:tcW w:w="1752" w:type="dxa"/>
            <w:shd w:val="clear" w:color="auto" w:fill="auto"/>
          </w:tcPr>
          <w:p w:rsidR="008F2DDA" w:rsidRPr="0089005F" w:rsidRDefault="008F2DDA" w:rsidP="008F2DDA">
            <w:pPr>
              <w:pStyle w:val="TAH"/>
              <w:rPr>
                <w:lang w:eastAsia="ja-JP"/>
              </w:rPr>
            </w:pPr>
            <w:r w:rsidRPr="0089005F">
              <w:rPr>
                <w:lang w:eastAsia="ja-JP"/>
              </w:rPr>
              <w:t xml:space="preserve">45GHz </w:t>
            </w:r>
            <w:r w:rsidRPr="0089005F">
              <w:rPr>
                <w:lang w:eastAsia="ja-JP"/>
              </w:rPr>
              <w:br/>
              <w:t>(37 – 52.6 GHz)</w:t>
            </w:r>
          </w:p>
        </w:tc>
      </w:tr>
      <w:tr w:rsidR="008F2DDA" w:rsidRPr="0089005F" w:rsidTr="008F2DDA">
        <w:trPr>
          <w:jc w:val="center"/>
        </w:trPr>
        <w:tc>
          <w:tcPr>
            <w:tcW w:w="1796" w:type="dxa"/>
          </w:tcPr>
          <w:p w:rsidR="008F2DDA" w:rsidRPr="0089005F" w:rsidRDefault="008F2DDA" w:rsidP="008F2DDA">
            <w:pPr>
              <w:pStyle w:val="TAC"/>
            </w:pPr>
            <w:r>
              <w:t>WA</w:t>
            </w:r>
          </w:p>
        </w:tc>
        <w:tc>
          <w:tcPr>
            <w:tcW w:w="1752" w:type="dxa"/>
            <w:shd w:val="clear" w:color="auto" w:fill="auto"/>
            <w:vAlign w:val="bottom"/>
          </w:tcPr>
          <w:p w:rsidR="008F2DDA" w:rsidRPr="0089005F" w:rsidRDefault="008F2DDA" w:rsidP="008F2DDA">
            <w:pPr>
              <w:pStyle w:val="TAC"/>
              <w:rPr>
                <w:lang w:eastAsia="ja-JP"/>
              </w:rPr>
            </w:pPr>
            <w:r>
              <w:t xml:space="preserve">10 to 33 </w:t>
            </w:r>
            <w:r w:rsidRPr="0089005F">
              <w:t>dBi</w:t>
            </w:r>
          </w:p>
        </w:tc>
        <w:tc>
          <w:tcPr>
            <w:tcW w:w="1752" w:type="dxa"/>
            <w:shd w:val="clear" w:color="auto" w:fill="auto"/>
            <w:vAlign w:val="bottom"/>
          </w:tcPr>
          <w:p w:rsidR="008F2DDA" w:rsidRPr="0089005F" w:rsidRDefault="008F2DDA" w:rsidP="008F2DDA">
            <w:pPr>
              <w:pStyle w:val="TAC"/>
              <w:rPr>
                <w:lang w:eastAsia="ja-JP"/>
              </w:rPr>
            </w:pPr>
            <w:r>
              <w:t>12 to 35</w:t>
            </w:r>
            <w:r w:rsidRPr="0089005F">
              <w:t xml:space="preserve"> dBi</w:t>
            </w:r>
          </w:p>
        </w:tc>
      </w:tr>
      <w:tr w:rsidR="008F2DDA" w:rsidRPr="0089005F" w:rsidTr="008F2DDA">
        <w:trPr>
          <w:jc w:val="center"/>
        </w:trPr>
        <w:tc>
          <w:tcPr>
            <w:tcW w:w="1796" w:type="dxa"/>
          </w:tcPr>
          <w:p w:rsidR="008F2DDA" w:rsidRPr="0089005F" w:rsidRDefault="008F2DDA" w:rsidP="008F2DDA">
            <w:pPr>
              <w:pStyle w:val="TAC"/>
            </w:pPr>
            <w:r w:rsidRPr="0089005F">
              <w:t>LA</w:t>
            </w:r>
          </w:p>
        </w:tc>
        <w:tc>
          <w:tcPr>
            <w:tcW w:w="1752" w:type="dxa"/>
            <w:shd w:val="clear" w:color="auto" w:fill="auto"/>
            <w:vAlign w:val="bottom"/>
          </w:tcPr>
          <w:p w:rsidR="008F2DDA" w:rsidRPr="0089005F" w:rsidRDefault="008F2DDA" w:rsidP="008F2DDA">
            <w:pPr>
              <w:pStyle w:val="TAC"/>
            </w:pPr>
            <w:r>
              <w:t>0 to 28</w:t>
            </w:r>
            <w:r w:rsidRPr="0089005F">
              <w:t xml:space="preserve"> dBi</w:t>
            </w:r>
          </w:p>
        </w:tc>
        <w:tc>
          <w:tcPr>
            <w:tcW w:w="1752" w:type="dxa"/>
            <w:shd w:val="clear" w:color="auto" w:fill="auto"/>
            <w:vAlign w:val="bottom"/>
          </w:tcPr>
          <w:p w:rsidR="008F2DDA" w:rsidRPr="0089005F" w:rsidRDefault="008F2DDA" w:rsidP="008F2DDA">
            <w:pPr>
              <w:pStyle w:val="TAC"/>
            </w:pPr>
            <w:r>
              <w:t>2 to 30</w:t>
            </w:r>
            <w:r w:rsidRPr="0089005F">
              <w:t xml:space="preserve"> dBi</w:t>
            </w:r>
          </w:p>
        </w:tc>
      </w:tr>
    </w:tbl>
    <w:p w:rsidR="008F2DDA" w:rsidRDefault="008F2DDA" w:rsidP="008F2DDA">
      <w:pPr>
        <w:rPr>
          <w:lang w:eastAsia="sv-SE"/>
        </w:rPr>
      </w:pPr>
    </w:p>
    <w:p w:rsidR="008F2DDA" w:rsidRDefault="008F2DDA" w:rsidP="008F2DDA">
      <w:pPr>
        <w:rPr>
          <w:lang w:eastAsia="sv-SE"/>
        </w:rPr>
      </w:pPr>
      <w:r>
        <w:rPr>
          <w:lang w:eastAsia="sv-SE"/>
        </w:rPr>
        <w:t xml:space="preserve">The FRC’s and the associated SNR values are also based on the Dl values used for the UE. There are UE FRC’s defined which have the same signal BW as the BS FRC’s as shown </w:t>
      </w:r>
      <w:proofErr w:type="gramStart"/>
      <w:r>
        <w:rPr>
          <w:lang w:eastAsia="sv-SE"/>
        </w:rPr>
        <w:t>un</w:t>
      </w:r>
      <w:proofErr w:type="gramEnd"/>
      <w:r>
        <w:rPr>
          <w:lang w:eastAsia="sv-SE"/>
        </w:rPr>
        <w:t xml:space="preserve"> table 10.3.2.1-2</w:t>
      </w:r>
    </w:p>
    <w:p w:rsidR="008F2DDA" w:rsidRDefault="0048792B" w:rsidP="008F2DDA">
      <w:pPr>
        <w:pStyle w:val="TF"/>
        <w:rPr>
          <w:lang w:val="en-US"/>
        </w:rPr>
      </w:pPr>
      <w:r>
        <w:rPr>
          <w:lang w:val="en-US"/>
        </w:rPr>
        <w:t>Table</w:t>
      </w:r>
      <w:r w:rsidR="008F2DDA">
        <w:rPr>
          <w:lang w:val="en-US"/>
        </w:rPr>
        <w:t xml:space="preserve"> 10.3.2.1-2 FR2 equivalent IAB-MT FRC’s</w:t>
      </w:r>
    </w:p>
    <w:tbl>
      <w:tblPr>
        <w:tblW w:w="5580" w:type="dxa"/>
        <w:tblInd w:w="1980" w:type="dxa"/>
        <w:tblLook w:val="04A0" w:firstRow="1" w:lastRow="0" w:firstColumn="1" w:lastColumn="0" w:noHBand="0" w:noVBand="1"/>
      </w:tblPr>
      <w:tblGrid>
        <w:gridCol w:w="1720"/>
        <w:gridCol w:w="3860"/>
      </w:tblGrid>
      <w:tr w:rsidR="008F2DDA" w:rsidRPr="00566D40" w:rsidTr="008F2DDA">
        <w:trPr>
          <w:trHeight w:val="480"/>
        </w:trPr>
        <w:tc>
          <w:tcPr>
            <w:tcW w:w="1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2DDA" w:rsidRPr="00566D40" w:rsidRDefault="008F2DDA" w:rsidP="00665AED">
            <w:pPr>
              <w:pStyle w:val="TAH"/>
              <w:rPr>
                <w:lang w:val="en-US" w:eastAsia="zh-CN"/>
              </w:rPr>
            </w:pPr>
            <w:r w:rsidRPr="00566D40">
              <w:rPr>
                <w:lang w:eastAsia="zh-CN"/>
              </w:rPr>
              <w:t>BS Reference channel</w:t>
            </w:r>
          </w:p>
        </w:tc>
        <w:tc>
          <w:tcPr>
            <w:tcW w:w="3860" w:type="dxa"/>
            <w:tcBorders>
              <w:top w:val="single" w:sz="4" w:space="0" w:color="auto"/>
              <w:left w:val="nil"/>
              <w:bottom w:val="single" w:sz="4" w:space="0" w:color="auto"/>
              <w:right w:val="single" w:sz="4" w:space="0" w:color="auto"/>
            </w:tcBorders>
            <w:shd w:val="clear" w:color="auto" w:fill="auto"/>
            <w:vAlign w:val="center"/>
            <w:hideMark/>
          </w:tcPr>
          <w:p w:rsidR="008F2DDA" w:rsidRPr="00566D40" w:rsidRDefault="008F2DDA" w:rsidP="00665AED">
            <w:pPr>
              <w:pStyle w:val="TAH"/>
              <w:rPr>
                <w:lang w:val="en-US" w:eastAsia="zh-CN"/>
              </w:rPr>
            </w:pPr>
            <w:r w:rsidRPr="00566D40">
              <w:rPr>
                <w:lang w:val="en-US" w:eastAsia="zh-CN"/>
              </w:rPr>
              <w:t>equivalent UE reference channel (TS 38.101-2, Annex A3.3)</w:t>
            </w:r>
          </w:p>
        </w:tc>
      </w:tr>
      <w:tr w:rsidR="008F2DDA" w:rsidRPr="00566D40" w:rsidTr="008F2DDA">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8F2DDA" w:rsidRPr="00566D40" w:rsidRDefault="008F2DDA" w:rsidP="008F2DDA">
            <w:pPr>
              <w:spacing w:after="0"/>
              <w:jc w:val="center"/>
              <w:rPr>
                <w:rFonts w:ascii="Arial" w:eastAsia="宋体" w:hAnsi="Arial" w:cs="Arial"/>
                <w:color w:val="000000"/>
                <w:sz w:val="18"/>
                <w:szCs w:val="18"/>
                <w:lang w:val="en-US" w:eastAsia="zh-CN"/>
              </w:rPr>
            </w:pPr>
            <w:r w:rsidRPr="00566D40">
              <w:rPr>
                <w:rFonts w:ascii="Arial" w:eastAsia="宋体" w:hAnsi="Arial" w:cs="Arial"/>
                <w:color w:val="000000"/>
                <w:sz w:val="18"/>
                <w:szCs w:val="18"/>
                <w:lang w:eastAsia="zh-CN"/>
              </w:rPr>
              <w:t>G-FR2-A1-1</w:t>
            </w:r>
          </w:p>
        </w:tc>
        <w:tc>
          <w:tcPr>
            <w:tcW w:w="3860" w:type="dxa"/>
            <w:tcBorders>
              <w:top w:val="nil"/>
              <w:left w:val="nil"/>
              <w:bottom w:val="single" w:sz="4" w:space="0" w:color="auto"/>
              <w:right w:val="single" w:sz="4" w:space="0" w:color="auto"/>
            </w:tcBorders>
            <w:shd w:val="clear" w:color="auto" w:fill="auto"/>
            <w:noWrap/>
            <w:vAlign w:val="center"/>
            <w:hideMark/>
          </w:tcPr>
          <w:p w:rsidR="008F2DDA" w:rsidRPr="00566D40" w:rsidRDefault="008F2DDA" w:rsidP="008F2DDA">
            <w:pPr>
              <w:spacing w:after="0"/>
              <w:jc w:val="center"/>
              <w:rPr>
                <w:rFonts w:ascii="Arial" w:eastAsia="宋体" w:hAnsi="Arial" w:cs="Arial"/>
                <w:color w:val="000000"/>
                <w:sz w:val="18"/>
                <w:szCs w:val="18"/>
                <w:lang w:val="en-US" w:eastAsia="zh-CN"/>
              </w:rPr>
            </w:pPr>
            <w:r w:rsidRPr="00566D40">
              <w:rPr>
                <w:rFonts w:ascii="Arial" w:eastAsia="宋体" w:hAnsi="Arial" w:cs="Arial"/>
                <w:color w:val="000000"/>
                <w:sz w:val="18"/>
                <w:szCs w:val="18"/>
                <w:lang w:val="en-US" w:eastAsia="zh-CN"/>
              </w:rPr>
              <w:t>Table A.3.3.2-1, 50MHz CBW</w:t>
            </w:r>
          </w:p>
        </w:tc>
      </w:tr>
      <w:tr w:rsidR="008F2DDA" w:rsidRPr="00566D40" w:rsidTr="008F2DDA">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8F2DDA" w:rsidRPr="00566D40" w:rsidRDefault="008F2DDA" w:rsidP="008F2DDA">
            <w:pPr>
              <w:spacing w:after="0"/>
              <w:jc w:val="center"/>
              <w:rPr>
                <w:rFonts w:ascii="Arial" w:eastAsia="宋体" w:hAnsi="Arial" w:cs="Arial"/>
                <w:color w:val="000000"/>
                <w:sz w:val="18"/>
                <w:szCs w:val="18"/>
                <w:lang w:val="en-US" w:eastAsia="zh-CN"/>
              </w:rPr>
            </w:pPr>
            <w:r w:rsidRPr="00566D40">
              <w:rPr>
                <w:rFonts w:ascii="Arial" w:eastAsia="宋体" w:hAnsi="Arial" w:cs="Arial"/>
                <w:color w:val="000000"/>
                <w:sz w:val="18"/>
                <w:szCs w:val="18"/>
                <w:lang w:eastAsia="zh-CN"/>
              </w:rPr>
              <w:t>G-FR2-A1-2</w:t>
            </w:r>
          </w:p>
        </w:tc>
        <w:tc>
          <w:tcPr>
            <w:tcW w:w="3860" w:type="dxa"/>
            <w:tcBorders>
              <w:top w:val="nil"/>
              <w:left w:val="nil"/>
              <w:bottom w:val="single" w:sz="4" w:space="0" w:color="auto"/>
              <w:right w:val="single" w:sz="4" w:space="0" w:color="auto"/>
            </w:tcBorders>
            <w:shd w:val="clear" w:color="auto" w:fill="auto"/>
            <w:noWrap/>
            <w:vAlign w:val="center"/>
            <w:hideMark/>
          </w:tcPr>
          <w:p w:rsidR="008F2DDA" w:rsidRPr="00566D40" w:rsidRDefault="008F2DDA" w:rsidP="008F2DDA">
            <w:pPr>
              <w:spacing w:after="0"/>
              <w:jc w:val="center"/>
              <w:rPr>
                <w:rFonts w:ascii="Arial" w:eastAsia="宋体" w:hAnsi="Arial" w:cs="Arial"/>
                <w:color w:val="000000"/>
                <w:sz w:val="18"/>
                <w:szCs w:val="18"/>
                <w:lang w:val="en-US" w:eastAsia="zh-CN"/>
              </w:rPr>
            </w:pPr>
            <w:r w:rsidRPr="00566D40">
              <w:rPr>
                <w:rFonts w:ascii="Arial" w:eastAsia="宋体" w:hAnsi="Arial" w:cs="Arial"/>
                <w:color w:val="000000"/>
                <w:sz w:val="18"/>
                <w:szCs w:val="18"/>
                <w:lang w:val="en-US" w:eastAsia="zh-CN"/>
              </w:rPr>
              <w:t>Table A.3.3.2-2, 50MHz CBW</w:t>
            </w:r>
          </w:p>
        </w:tc>
      </w:tr>
      <w:tr w:rsidR="008F2DDA" w:rsidRPr="00566D40" w:rsidTr="008F2DDA">
        <w:trPr>
          <w:trHeight w:val="285"/>
        </w:trPr>
        <w:tc>
          <w:tcPr>
            <w:tcW w:w="1720" w:type="dxa"/>
            <w:tcBorders>
              <w:top w:val="nil"/>
              <w:left w:val="single" w:sz="4" w:space="0" w:color="auto"/>
              <w:bottom w:val="single" w:sz="4" w:space="0" w:color="auto"/>
              <w:right w:val="single" w:sz="4" w:space="0" w:color="auto"/>
            </w:tcBorders>
            <w:shd w:val="clear" w:color="auto" w:fill="auto"/>
            <w:vAlign w:val="center"/>
            <w:hideMark/>
          </w:tcPr>
          <w:p w:rsidR="008F2DDA" w:rsidRPr="00566D40" w:rsidRDefault="008F2DDA" w:rsidP="008F2DDA">
            <w:pPr>
              <w:spacing w:after="0"/>
              <w:jc w:val="center"/>
              <w:rPr>
                <w:rFonts w:ascii="Arial" w:eastAsia="宋体" w:hAnsi="Arial" w:cs="Arial"/>
                <w:color w:val="000000"/>
                <w:sz w:val="18"/>
                <w:szCs w:val="18"/>
                <w:lang w:val="en-US" w:eastAsia="zh-CN"/>
              </w:rPr>
            </w:pPr>
            <w:r w:rsidRPr="00566D40">
              <w:rPr>
                <w:rFonts w:ascii="Arial" w:eastAsia="宋体" w:hAnsi="Arial" w:cs="Arial"/>
                <w:color w:val="000000"/>
                <w:sz w:val="18"/>
                <w:szCs w:val="18"/>
                <w:lang w:eastAsia="zh-CN"/>
              </w:rPr>
              <w:t>G-FR2-A1-3</w:t>
            </w:r>
          </w:p>
        </w:tc>
        <w:tc>
          <w:tcPr>
            <w:tcW w:w="3860" w:type="dxa"/>
            <w:tcBorders>
              <w:top w:val="nil"/>
              <w:left w:val="nil"/>
              <w:bottom w:val="single" w:sz="4" w:space="0" w:color="auto"/>
              <w:right w:val="single" w:sz="4" w:space="0" w:color="auto"/>
            </w:tcBorders>
            <w:shd w:val="clear" w:color="auto" w:fill="auto"/>
            <w:noWrap/>
            <w:vAlign w:val="center"/>
            <w:hideMark/>
          </w:tcPr>
          <w:p w:rsidR="008F2DDA" w:rsidRPr="00566D40" w:rsidRDefault="008F2DDA" w:rsidP="008F2DDA">
            <w:pPr>
              <w:spacing w:after="0"/>
              <w:jc w:val="center"/>
              <w:rPr>
                <w:rFonts w:ascii="Arial" w:eastAsia="宋体" w:hAnsi="Arial" w:cs="Arial"/>
                <w:color w:val="000000"/>
                <w:sz w:val="18"/>
                <w:szCs w:val="18"/>
                <w:lang w:val="en-US" w:eastAsia="zh-CN"/>
              </w:rPr>
            </w:pPr>
            <w:r w:rsidRPr="00566D40">
              <w:rPr>
                <w:rFonts w:ascii="Arial" w:eastAsia="宋体" w:hAnsi="Arial" w:cs="Arial"/>
                <w:color w:val="000000"/>
                <w:sz w:val="18"/>
                <w:szCs w:val="18"/>
                <w:lang w:val="en-US" w:eastAsia="zh-CN"/>
              </w:rPr>
              <w:t>Table A.3.3.2-3, 100MHz CBW</w:t>
            </w:r>
          </w:p>
        </w:tc>
      </w:tr>
    </w:tbl>
    <w:p w:rsidR="008F2DDA" w:rsidRDefault="008F2DDA" w:rsidP="008F2DDA">
      <w:pPr>
        <w:rPr>
          <w:lang w:eastAsia="sv-SE"/>
        </w:rPr>
      </w:pPr>
    </w:p>
    <w:p w:rsidR="008F2DDA" w:rsidRDefault="008F2DDA" w:rsidP="008F2DDA">
      <w:pPr>
        <w:rPr>
          <w:lang w:eastAsia="sv-SE"/>
        </w:rPr>
      </w:pPr>
      <w:r>
        <w:rPr>
          <w:lang w:eastAsia="sv-SE"/>
        </w:rPr>
        <w:t>The SNR for the BS FRCs range from -1.1 to -1.2 dB , the UE SNR assumption is -1dB, however as the declaration ranges and declared values are rounded to integer values this makes no difference to the final range. As such the FR2 IAB-MT range is the same as the BS, as follows:</w:t>
      </w:r>
    </w:p>
    <w:p w:rsidR="008F2DDA" w:rsidRPr="002713A9" w:rsidRDefault="008F2DDA" w:rsidP="008F2DDA">
      <w:pPr>
        <w:ind w:leftChars="100" w:left="200"/>
      </w:pPr>
      <w:r w:rsidRPr="002713A9">
        <w:t xml:space="preserve">For Wide Area </w:t>
      </w:r>
      <w:r>
        <w:t>IAB-MT</w:t>
      </w:r>
      <w:r w:rsidRPr="002713A9">
        <w:t>, EIS</w:t>
      </w:r>
      <w:r w:rsidRPr="002713A9">
        <w:rPr>
          <w:vertAlign w:val="subscript"/>
        </w:rPr>
        <w:t>REFSENS_50M</w:t>
      </w:r>
      <w:r w:rsidRPr="002713A9">
        <w:t xml:space="preserve"> is an integer value in the range -96 to -119 dBm. The specific value is declared by the vendor.</w:t>
      </w:r>
    </w:p>
    <w:p w:rsidR="008F2DDA" w:rsidRDefault="008F2DDA" w:rsidP="008F2DDA">
      <w:pPr>
        <w:ind w:leftChars="100" w:left="200"/>
      </w:pPr>
      <w:r w:rsidRPr="002713A9">
        <w:t xml:space="preserve">For Local Area </w:t>
      </w:r>
      <w:r>
        <w:t>IAB-MT</w:t>
      </w:r>
      <w:r w:rsidRPr="002713A9">
        <w:t>, EIS</w:t>
      </w:r>
      <w:r w:rsidRPr="002713A9">
        <w:rPr>
          <w:vertAlign w:val="subscript"/>
        </w:rPr>
        <w:t>REFSENS_50M</w:t>
      </w:r>
      <w:r w:rsidRPr="002713A9">
        <w:t xml:space="preserve"> is an integer value in the range -</w:t>
      </w:r>
      <w:r w:rsidRPr="002713A9">
        <w:rPr>
          <w:lang w:eastAsia="ja-JP"/>
        </w:rPr>
        <w:t>86</w:t>
      </w:r>
      <w:r w:rsidRPr="002713A9">
        <w:t xml:space="preserve"> to </w:t>
      </w:r>
      <w:r>
        <w:rPr>
          <w:lang w:eastAsia="ja-JP"/>
        </w:rPr>
        <w:t>-114</w:t>
      </w:r>
      <w:r w:rsidRPr="002713A9">
        <w:t xml:space="preserve"> dBm. The specific value is declared by the vendor.</w:t>
      </w:r>
    </w:p>
    <w:p w:rsidR="008F2DDA" w:rsidRDefault="008F2DDA" w:rsidP="008F2DDA">
      <w:bookmarkStart w:id="176" w:name="_Ref43895291"/>
      <w:r>
        <w:t>The FR2 IAB-MT FRC definitions in the core specification in a similar way to the FR1 RFCs as explained in subclause 8.2.2. The simplified FR2 FRCs are defined as follows:</w:t>
      </w:r>
    </w:p>
    <w:p w:rsidR="008F2DDA" w:rsidRDefault="008F2DDA" w:rsidP="008F2DDA">
      <w:pPr>
        <w:pStyle w:val="TH"/>
      </w:pPr>
      <w:r>
        <w:lastRenderedPageBreak/>
        <w:t xml:space="preserve">Table </w:t>
      </w:r>
      <w:bookmarkEnd w:id="176"/>
      <w:r>
        <w:rPr>
          <w:lang w:val="en-US"/>
        </w:rPr>
        <w:t>10.3.2.1</w:t>
      </w:r>
      <w:r>
        <w:t>-3: FRC parameters for FR2 reference sensitivity level for IAB-MT.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105"/>
        <w:gridCol w:w="1830"/>
        <w:gridCol w:w="1830"/>
        <w:gridCol w:w="1830"/>
        <w:gridCol w:w="26"/>
      </w:tblGrid>
      <w:tr w:rsidR="008F2DDA" w:rsidTr="008F2DDA">
        <w:trPr>
          <w:gridAfter w:val="1"/>
          <w:jc w:val="center"/>
        </w:trPr>
        <w:tc>
          <w:tcPr>
            <w:tcW w:w="0" w:type="auto"/>
            <w:tcMar>
              <w:top w:w="0" w:type="dxa"/>
              <w:left w:w="108" w:type="dxa"/>
              <w:bottom w:w="0" w:type="dxa"/>
              <w:right w:w="108" w:type="dxa"/>
            </w:tcMar>
            <w:hideMark/>
          </w:tcPr>
          <w:p w:rsidR="008F2DDA" w:rsidRDefault="008F2DDA" w:rsidP="008F2DDA">
            <w:pPr>
              <w:pStyle w:val="TAH"/>
            </w:pPr>
            <w:r>
              <w:t>Reference channel</w:t>
            </w:r>
          </w:p>
        </w:tc>
        <w:tc>
          <w:tcPr>
            <w:tcW w:w="0" w:type="auto"/>
            <w:tcMar>
              <w:top w:w="0" w:type="dxa"/>
              <w:left w:w="108" w:type="dxa"/>
              <w:bottom w:w="0" w:type="dxa"/>
              <w:right w:w="108" w:type="dxa"/>
            </w:tcMar>
            <w:hideMark/>
          </w:tcPr>
          <w:p w:rsidR="008F2DDA" w:rsidRDefault="008F2DDA" w:rsidP="008F2DDA">
            <w:pPr>
              <w:pStyle w:val="TAH"/>
            </w:pPr>
            <w:r>
              <w:rPr>
                <w:lang w:eastAsia="zh-CN"/>
              </w:rPr>
              <w:t>G-FR2-A1-21</w:t>
            </w:r>
          </w:p>
        </w:tc>
        <w:tc>
          <w:tcPr>
            <w:tcW w:w="0" w:type="auto"/>
            <w:tcMar>
              <w:top w:w="0" w:type="dxa"/>
              <w:left w:w="108" w:type="dxa"/>
              <w:bottom w:w="0" w:type="dxa"/>
              <w:right w:w="108" w:type="dxa"/>
            </w:tcMar>
            <w:hideMark/>
          </w:tcPr>
          <w:p w:rsidR="008F2DDA" w:rsidRDefault="008F2DDA" w:rsidP="008F2DDA">
            <w:pPr>
              <w:pStyle w:val="TAH"/>
            </w:pPr>
            <w:r>
              <w:rPr>
                <w:lang w:eastAsia="zh-CN"/>
              </w:rPr>
              <w:t>G-FR2-A1-22</w:t>
            </w:r>
          </w:p>
        </w:tc>
        <w:tc>
          <w:tcPr>
            <w:tcW w:w="0" w:type="auto"/>
            <w:tcMar>
              <w:top w:w="0" w:type="dxa"/>
              <w:left w:w="108" w:type="dxa"/>
              <w:bottom w:w="0" w:type="dxa"/>
              <w:right w:w="108" w:type="dxa"/>
            </w:tcMar>
            <w:hideMark/>
          </w:tcPr>
          <w:p w:rsidR="008F2DDA" w:rsidRDefault="008F2DDA" w:rsidP="008F2DDA">
            <w:pPr>
              <w:pStyle w:val="TAH"/>
            </w:pPr>
            <w:r>
              <w:rPr>
                <w:lang w:eastAsia="zh-CN"/>
              </w:rPr>
              <w:t>G-FR2-A1-23</w:t>
            </w:r>
          </w:p>
        </w:tc>
      </w:tr>
      <w:tr w:rsidR="008F2DDA" w:rsidTr="008F2DDA">
        <w:trPr>
          <w:gridAfter w:val="1"/>
          <w:jc w:val="center"/>
        </w:trPr>
        <w:tc>
          <w:tcPr>
            <w:tcW w:w="0" w:type="auto"/>
            <w:tcMar>
              <w:top w:w="0" w:type="dxa"/>
              <w:left w:w="108" w:type="dxa"/>
              <w:bottom w:w="0" w:type="dxa"/>
              <w:right w:w="108" w:type="dxa"/>
            </w:tcMar>
            <w:hideMark/>
          </w:tcPr>
          <w:p w:rsidR="008F2DDA" w:rsidRDefault="008F2DDA" w:rsidP="008F2DDA">
            <w:pPr>
              <w:pStyle w:val="TAL"/>
              <w:rPr>
                <w:lang w:eastAsia="zh-CN"/>
              </w:rPr>
            </w:pPr>
            <w:r>
              <w:rPr>
                <w:lang w:eastAsia="zh-CN"/>
              </w:rPr>
              <w:t>Subcarrier spacing (kHz)</w:t>
            </w:r>
          </w:p>
        </w:tc>
        <w:tc>
          <w:tcPr>
            <w:tcW w:w="0" w:type="auto"/>
            <w:tcMar>
              <w:top w:w="0" w:type="dxa"/>
              <w:left w:w="108" w:type="dxa"/>
              <w:bottom w:w="0" w:type="dxa"/>
              <w:right w:w="108" w:type="dxa"/>
            </w:tcMar>
            <w:hideMark/>
          </w:tcPr>
          <w:p w:rsidR="008F2DDA" w:rsidRDefault="008F2DDA" w:rsidP="008F2DDA">
            <w:pPr>
              <w:pStyle w:val="TAC"/>
              <w:rPr>
                <w:lang w:eastAsia="zh-TW"/>
              </w:rPr>
            </w:pPr>
            <w:r>
              <w:t>60</w:t>
            </w:r>
          </w:p>
        </w:tc>
        <w:tc>
          <w:tcPr>
            <w:tcW w:w="0" w:type="auto"/>
            <w:tcMar>
              <w:top w:w="0" w:type="dxa"/>
              <w:left w:w="108" w:type="dxa"/>
              <w:bottom w:w="0" w:type="dxa"/>
              <w:right w:w="108" w:type="dxa"/>
            </w:tcMar>
            <w:hideMark/>
          </w:tcPr>
          <w:p w:rsidR="008F2DDA" w:rsidRDefault="008F2DDA" w:rsidP="008F2DDA">
            <w:pPr>
              <w:pStyle w:val="TAC"/>
            </w:pPr>
            <w:r>
              <w:t>120</w:t>
            </w:r>
          </w:p>
        </w:tc>
        <w:tc>
          <w:tcPr>
            <w:tcW w:w="0" w:type="auto"/>
            <w:tcMar>
              <w:top w:w="0" w:type="dxa"/>
              <w:left w:w="108" w:type="dxa"/>
              <w:bottom w:w="0" w:type="dxa"/>
              <w:right w:w="108" w:type="dxa"/>
            </w:tcMar>
            <w:hideMark/>
          </w:tcPr>
          <w:p w:rsidR="008F2DDA" w:rsidRDefault="008F2DDA" w:rsidP="008F2DDA">
            <w:pPr>
              <w:pStyle w:val="TAC"/>
            </w:pPr>
            <w:r>
              <w:t>120</w:t>
            </w:r>
          </w:p>
        </w:tc>
      </w:tr>
      <w:tr w:rsidR="008F2DDA" w:rsidTr="008F2DDA">
        <w:trPr>
          <w:gridAfter w:val="1"/>
          <w:jc w:val="center"/>
        </w:trPr>
        <w:tc>
          <w:tcPr>
            <w:tcW w:w="0" w:type="auto"/>
            <w:tcMar>
              <w:top w:w="0" w:type="dxa"/>
              <w:left w:w="108" w:type="dxa"/>
              <w:bottom w:w="0" w:type="dxa"/>
              <w:right w:w="108" w:type="dxa"/>
            </w:tcMar>
            <w:hideMark/>
          </w:tcPr>
          <w:p w:rsidR="008F2DDA" w:rsidRDefault="008F2DDA" w:rsidP="008F2DDA">
            <w:pPr>
              <w:pStyle w:val="TAL"/>
            </w:pPr>
            <w:r>
              <w:t>Allocated resource blocks</w:t>
            </w:r>
          </w:p>
        </w:tc>
        <w:tc>
          <w:tcPr>
            <w:tcW w:w="0" w:type="auto"/>
            <w:tcMar>
              <w:top w:w="0" w:type="dxa"/>
              <w:left w:w="108" w:type="dxa"/>
              <w:bottom w:w="0" w:type="dxa"/>
              <w:right w:w="108" w:type="dxa"/>
            </w:tcMar>
            <w:hideMark/>
          </w:tcPr>
          <w:p w:rsidR="008F2DDA" w:rsidRDefault="008F2DDA" w:rsidP="008F2DDA">
            <w:pPr>
              <w:pStyle w:val="TAC"/>
            </w:pPr>
            <w:r>
              <w:t>66</w:t>
            </w:r>
          </w:p>
        </w:tc>
        <w:tc>
          <w:tcPr>
            <w:tcW w:w="0" w:type="auto"/>
            <w:tcMar>
              <w:top w:w="0" w:type="dxa"/>
              <w:left w:w="108" w:type="dxa"/>
              <w:bottom w:w="0" w:type="dxa"/>
              <w:right w:w="108" w:type="dxa"/>
            </w:tcMar>
            <w:hideMark/>
          </w:tcPr>
          <w:p w:rsidR="008F2DDA" w:rsidRDefault="008F2DDA" w:rsidP="008F2DDA">
            <w:pPr>
              <w:pStyle w:val="TAC"/>
            </w:pPr>
            <w:r>
              <w:t>32</w:t>
            </w:r>
          </w:p>
        </w:tc>
        <w:tc>
          <w:tcPr>
            <w:tcW w:w="0" w:type="auto"/>
            <w:tcMar>
              <w:top w:w="0" w:type="dxa"/>
              <w:left w:w="108" w:type="dxa"/>
              <w:bottom w:w="0" w:type="dxa"/>
              <w:right w:w="108" w:type="dxa"/>
            </w:tcMar>
            <w:hideMark/>
          </w:tcPr>
          <w:p w:rsidR="008F2DDA" w:rsidRDefault="008F2DDA" w:rsidP="008F2DDA">
            <w:pPr>
              <w:pStyle w:val="TAC"/>
            </w:pPr>
            <w:r>
              <w:t>66</w:t>
            </w:r>
          </w:p>
        </w:tc>
      </w:tr>
      <w:tr w:rsidR="008F2DDA" w:rsidTr="008F2DDA">
        <w:trPr>
          <w:gridAfter w:val="1"/>
          <w:jc w:val="center"/>
        </w:trPr>
        <w:tc>
          <w:tcPr>
            <w:tcW w:w="0" w:type="auto"/>
            <w:tcMar>
              <w:top w:w="0" w:type="dxa"/>
              <w:left w:w="108" w:type="dxa"/>
              <w:bottom w:w="0" w:type="dxa"/>
              <w:right w:w="108" w:type="dxa"/>
            </w:tcMar>
            <w:hideMark/>
          </w:tcPr>
          <w:p w:rsidR="008F2DDA" w:rsidRDefault="008F2DDA" w:rsidP="008F2DDA">
            <w:pPr>
              <w:pStyle w:val="TAL"/>
              <w:rPr>
                <w:lang w:eastAsia="zh-CN"/>
              </w:rPr>
            </w:pPr>
            <w:r>
              <w:rPr>
                <w:lang w:eastAsia="zh-CN"/>
              </w:rPr>
              <w:t>CP</w:t>
            </w:r>
            <w:r>
              <w:t xml:space="preserve">-OFDM Symbols per </w:t>
            </w:r>
            <w:r>
              <w:rPr>
                <w:lang w:eastAsia="zh-CN"/>
              </w:rPr>
              <w:t>slot (Note 1)</w:t>
            </w:r>
          </w:p>
        </w:tc>
        <w:tc>
          <w:tcPr>
            <w:tcW w:w="0" w:type="auto"/>
            <w:tcMar>
              <w:top w:w="0" w:type="dxa"/>
              <w:left w:w="108" w:type="dxa"/>
              <w:bottom w:w="0" w:type="dxa"/>
              <w:right w:w="108" w:type="dxa"/>
            </w:tcMar>
            <w:hideMark/>
          </w:tcPr>
          <w:p w:rsidR="008F2DDA" w:rsidRDefault="008F2DDA" w:rsidP="008F2DDA">
            <w:pPr>
              <w:pStyle w:val="TAC"/>
              <w:rPr>
                <w:lang w:eastAsia="zh-TW"/>
              </w:rPr>
            </w:pPr>
            <w:r>
              <w:t>9</w:t>
            </w:r>
          </w:p>
        </w:tc>
        <w:tc>
          <w:tcPr>
            <w:tcW w:w="0" w:type="auto"/>
            <w:tcMar>
              <w:top w:w="0" w:type="dxa"/>
              <w:left w:w="108" w:type="dxa"/>
              <w:bottom w:w="0" w:type="dxa"/>
              <w:right w:w="108" w:type="dxa"/>
            </w:tcMar>
            <w:hideMark/>
          </w:tcPr>
          <w:p w:rsidR="008F2DDA" w:rsidRDefault="008F2DDA" w:rsidP="008F2DDA">
            <w:pPr>
              <w:pStyle w:val="TAC"/>
            </w:pPr>
            <w:r>
              <w:t>9</w:t>
            </w:r>
          </w:p>
        </w:tc>
        <w:tc>
          <w:tcPr>
            <w:tcW w:w="0" w:type="auto"/>
            <w:tcMar>
              <w:top w:w="0" w:type="dxa"/>
              <w:left w:w="108" w:type="dxa"/>
              <w:bottom w:w="0" w:type="dxa"/>
              <w:right w:w="108" w:type="dxa"/>
            </w:tcMar>
            <w:hideMark/>
          </w:tcPr>
          <w:p w:rsidR="008F2DDA" w:rsidRDefault="008F2DDA" w:rsidP="008F2DDA">
            <w:pPr>
              <w:pStyle w:val="TAC"/>
            </w:pPr>
            <w:r>
              <w:t>9</w:t>
            </w:r>
          </w:p>
        </w:tc>
      </w:tr>
      <w:tr w:rsidR="008F2DDA" w:rsidTr="008F2DDA">
        <w:trPr>
          <w:gridAfter w:val="1"/>
          <w:jc w:val="center"/>
        </w:trPr>
        <w:tc>
          <w:tcPr>
            <w:tcW w:w="0" w:type="auto"/>
            <w:tcMar>
              <w:top w:w="0" w:type="dxa"/>
              <w:left w:w="108" w:type="dxa"/>
              <w:bottom w:w="0" w:type="dxa"/>
              <w:right w:w="108" w:type="dxa"/>
            </w:tcMar>
            <w:hideMark/>
          </w:tcPr>
          <w:p w:rsidR="008F2DDA" w:rsidRDefault="008F2DDA" w:rsidP="008F2DDA">
            <w:pPr>
              <w:pStyle w:val="TAL"/>
            </w:pPr>
            <w:r>
              <w:t>Modulation</w:t>
            </w:r>
          </w:p>
        </w:tc>
        <w:tc>
          <w:tcPr>
            <w:tcW w:w="0" w:type="auto"/>
            <w:tcMar>
              <w:top w:w="0" w:type="dxa"/>
              <w:left w:w="108" w:type="dxa"/>
              <w:bottom w:w="0" w:type="dxa"/>
              <w:right w:w="108" w:type="dxa"/>
            </w:tcMar>
            <w:hideMark/>
          </w:tcPr>
          <w:p w:rsidR="008F2DDA" w:rsidRDefault="008F2DDA" w:rsidP="008F2DDA">
            <w:pPr>
              <w:pStyle w:val="TAC"/>
            </w:pPr>
            <w:r>
              <w:t>QPSK</w:t>
            </w:r>
          </w:p>
        </w:tc>
        <w:tc>
          <w:tcPr>
            <w:tcW w:w="0" w:type="auto"/>
            <w:tcMar>
              <w:top w:w="0" w:type="dxa"/>
              <w:left w:w="108" w:type="dxa"/>
              <w:bottom w:w="0" w:type="dxa"/>
              <w:right w:w="108" w:type="dxa"/>
            </w:tcMar>
            <w:hideMark/>
          </w:tcPr>
          <w:p w:rsidR="008F2DDA" w:rsidRDefault="008F2DDA" w:rsidP="008F2DDA">
            <w:pPr>
              <w:pStyle w:val="TAC"/>
            </w:pPr>
            <w:r>
              <w:t>QPSK</w:t>
            </w:r>
          </w:p>
        </w:tc>
        <w:tc>
          <w:tcPr>
            <w:tcW w:w="0" w:type="auto"/>
            <w:tcMar>
              <w:top w:w="0" w:type="dxa"/>
              <w:left w:w="108" w:type="dxa"/>
              <w:bottom w:w="0" w:type="dxa"/>
              <w:right w:w="108" w:type="dxa"/>
            </w:tcMar>
            <w:hideMark/>
          </w:tcPr>
          <w:p w:rsidR="008F2DDA" w:rsidRDefault="008F2DDA" w:rsidP="008F2DDA">
            <w:pPr>
              <w:pStyle w:val="TAC"/>
            </w:pPr>
            <w:r>
              <w:t>QPSK</w:t>
            </w:r>
          </w:p>
        </w:tc>
      </w:tr>
      <w:tr w:rsidR="008F2DDA" w:rsidTr="008F2DDA">
        <w:trPr>
          <w:gridAfter w:val="1"/>
          <w:jc w:val="center"/>
        </w:trPr>
        <w:tc>
          <w:tcPr>
            <w:tcW w:w="0" w:type="auto"/>
            <w:tcMar>
              <w:top w:w="0" w:type="dxa"/>
              <w:left w:w="108" w:type="dxa"/>
              <w:bottom w:w="0" w:type="dxa"/>
              <w:right w:w="108" w:type="dxa"/>
            </w:tcMar>
            <w:hideMark/>
          </w:tcPr>
          <w:p w:rsidR="008F2DDA" w:rsidRDefault="008F2DDA" w:rsidP="008F2DDA">
            <w:pPr>
              <w:pStyle w:val="TAL"/>
            </w:pPr>
            <w:r>
              <w:t>Code rate</w:t>
            </w:r>
            <w:r>
              <w:rPr>
                <w:lang w:eastAsia="zh-CN"/>
              </w:rPr>
              <w:t xml:space="preserve"> (Note 2)</w:t>
            </w:r>
          </w:p>
        </w:tc>
        <w:tc>
          <w:tcPr>
            <w:tcW w:w="0" w:type="auto"/>
            <w:tcMar>
              <w:top w:w="0" w:type="dxa"/>
              <w:left w:w="108" w:type="dxa"/>
              <w:bottom w:w="0" w:type="dxa"/>
              <w:right w:w="108" w:type="dxa"/>
            </w:tcMar>
            <w:hideMark/>
          </w:tcPr>
          <w:p w:rsidR="008F2DDA" w:rsidRDefault="008F2DDA" w:rsidP="008F2DDA">
            <w:pPr>
              <w:pStyle w:val="TAC"/>
            </w:pPr>
            <w:r>
              <w:t>1/3</w:t>
            </w:r>
          </w:p>
        </w:tc>
        <w:tc>
          <w:tcPr>
            <w:tcW w:w="0" w:type="auto"/>
            <w:tcMar>
              <w:top w:w="0" w:type="dxa"/>
              <w:left w:w="108" w:type="dxa"/>
              <w:bottom w:w="0" w:type="dxa"/>
              <w:right w:w="108" w:type="dxa"/>
            </w:tcMar>
            <w:hideMark/>
          </w:tcPr>
          <w:p w:rsidR="008F2DDA" w:rsidRDefault="008F2DDA" w:rsidP="008F2DDA">
            <w:pPr>
              <w:pStyle w:val="TAC"/>
            </w:pPr>
            <w:r>
              <w:t>1/3</w:t>
            </w:r>
          </w:p>
        </w:tc>
        <w:tc>
          <w:tcPr>
            <w:tcW w:w="0" w:type="auto"/>
            <w:tcMar>
              <w:top w:w="0" w:type="dxa"/>
              <w:left w:w="108" w:type="dxa"/>
              <w:bottom w:w="0" w:type="dxa"/>
              <w:right w:w="108" w:type="dxa"/>
            </w:tcMar>
            <w:hideMark/>
          </w:tcPr>
          <w:p w:rsidR="008F2DDA" w:rsidRDefault="008F2DDA" w:rsidP="008F2DDA">
            <w:pPr>
              <w:pStyle w:val="TAC"/>
            </w:pPr>
            <w:r>
              <w:t>1/3</w:t>
            </w:r>
          </w:p>
        </w:tc>
      </w:tr>
      <w:tr w:rsidR="008F2DDA" w:rsidTr="008F2DDA">
        <w:trPr>
          <w:jc w:val="center"/>
        </w:trPr>
        <w:tc>
          <w:tcPr>
            <w:tcW w:w="0" w:type="auto"/>
            <w:gridSpan w:val="4"/>
            <w:tcMar>
              <w:top w:w="0" w:type="dxa"/>
              <w:left w:w="108" w:type="dxa"/>
              <w:bottom w:w="0" w:type="dxa"/>
              <w:right w:w="108" w:type="dxa"/>
            </w:tcMar>
          </w:tcPr>
          <w:p w:rsidR="008F2DDA" w:rsidRDefault="008F2DDA" w:rsidP="008F2DDA">
            <w:pPr>
              <w:pStyle w:val="TAN"/>
            </w:pPr>
            <w:r>
              <w:t xml:space="preserve">NOTE 1:   DM-RS configuration type = 1 with DM-RS duration = single-symbol DM-RS, additional DM-RS position = pos2 with </w:t>
            </w:r>
            <w:r>
              <w:rPr>
                <w:i/>
                <w:iCs/>
              </w:rPr>
              <w:t>l</w:t>
            </w:r>
            <w:r>
              <w:rPr>
                <w:i/>
                <w:iCs/>
                <w:vertAlign w:val="subscript"/>
              </w:rPr>
              <w:t>0</w:t>
            </w:r>
            <w:r>
              <w:t xml:space="preserve"> = 2, </w:t>
            </w:r>
            <w:r>
              <w:rPr>
                <w:i/>
                <w:iCs/>
              </w:rPr>
              <w:t>l</w:t>
            </w:r>
            <w:r>
              <w:t xml:space="preserve"> = 6 and 9 as per Table </w:t>
            </w:r>
            <w:r w:rsidRPr="00D313B6">
              <w:t>7.4.1.1.2-</w:t>
            </w:r>
            <w:r>
              <w:t>3 of TS 38.211 </w:t>
            </w:r>
            <w:r>
              <w:fldChar w:fldCharType="begin"/>
            </w:r>
            <w:r>
              <w:instrText xml:space="preserve"> REF _Ref43896289 \n \h </w:instrText>
            </w:r>
            <w:r>
              <w:fldChar w:fldCharType="separate"/>
            </w:r>
            <w:r>
              <w:t>[3]</w:t>
            </w:r>
            <w:r>
              <w:fldChar w:fldCharType="end"/>
            </w:r>
            <w:r>
              <w:t>.</w:t>
            </w:r>
          </w:p>
          <w:p w:rsidR="008F2DDA" w:rsidRDefault="008F2DDA" w:rsidP="008F2DDA">
            <w:pPr>
              <w:pStyle w:val="TAC"/>
              <w:ind w:left="851" w:hanging="851"/>
              <w:jc w:val="left"/>
              <w:rPr>
                <w:lang w:eastAsia="zh-TW"/>
              </w:rPr>
            </w:pPr>
            <w:r>
              <w:t>NOTE 2:   MCS index 4 and target coding rate = 308/1024 are adopted to calculate payload size.</w:t>
            </w:r>
          </w:p>
        </w:tc>
        <w:tc>
          <w:tcPr>
            <w:tcW w:w="0" w:type="auto"/>
          </w:tcPr>
          <w:p w:rsidR="008F2DDA" w:rsidRDefault="008F2DDA" w:rsidP="008F2DDA">
            <w:pPr>
              <w:spacing w:after="0"/>
              <w:rPr>
                <w:lang w:eastAsia="zh-TW"/>
              </w:rPr>
            </w:pPr>
          </w:p>
        </w:tc>
      </w:tr>
    </w:tbl>
    <w:p w:rsidR="00093197" w:rsidRPr="005913F7" w:rsidRDefault="00093197" w:rsidP="00093197">
      <w:pPr>
        <w:rPr>
          <w:rFonts w:hint="eastAsia"/>
          <w:lang w:eastAsia="zh-CN"/>
        </w:rPr>
      </w:pPr>
    </w:p>
    <w:p w:rsidR="00093197" w:rsidRDefault="00093197" w:rsidP="00093197">
      <w:pPr>
        <w:pStyle w:val="2"/>
        <w:rPr>
          <w:lang w:eastAsia="zh-CN"/>
        </w:rPr>
      </w:pPr>
      <w:bookmarkStart w:id="177" w:name="_Toc13080418"/>
      <w:bookmarkStart w:id="178" w:name="_Toc18916194"/>
      <w:bookmarkStart w:id="179" w:name="_Toc50376243"/>
      <w:r w:rsidRPr="007E346D">
        <w:t>10.4</w:t>
      </w:r>
      <w:r w:rsidRPr="007E346D">
        <w:tab/>
        <w:t>OTA Dynamic range</w:t>
      </w:r>
      <w:bookmarkEnd w:id="177"/>
      <w:bookmarkEnd w:id="178"/>
      <w:bookmarkEnd w:id="179"/>
    </w:p>
    <w:p w:rsidR="001E40D3" w:rsidRDefault="001E40D3" w:rsidP="001E40D3">
      <w:r>
        <w:rPr>
          <w:rFonts w:hint="eastAsia"/>
        </w:rPr>
        <w:t>T</w:t>
      </w:r>
      <w:r>
        <w:t>he IAB-DU receiver dynamic range requirement is the same as the BS.</w:t>
      </w:r>
    </w:p>
    <w:p w:rsidR="00093197" w:rsidRPr="001E40D3" w:rsidRDefault="001E40D3" w:rsidP="00093197">
      <w:pPr>
        <w:rPr>
          <w:rFonts w:hint="eastAsia"/>
        </w:rPr>
      </w:pPr>
      <w:r>
        <w:t>There is no IAB-MT receiver dynamic range requirement.</w:t>
      </w:r>
    </w:p>
    <w:p w:rsidR="00093197" w:rsidRDefault="00093197" w:rsidP="00665AED">
      <w:pPr>
        <w:pStyle w:val="2"/>
        <w:rPr>
          <w:lang w:eastAsia="zh-CN"/>
        </w:rPr>
      </w:pPr>
      <w:bookmarkStart w:id="180" w:name="_Toc13080421"/>
      <w:bookmarkStart w:id="181" w:name="_Toc18916195"/>
      <w:bookmarkStart w:id="182" w:name="_Toc50376244"/>
      <w:r w:rsidRPr="007E346D">
        <w:t>10.5</w:t>
      </w:r>
      <w:r w:rsidRPr="007E346D">
        <w:tab/>
        <w:t>OTA in-band selectivity and blocking</w:t>
      </w:r>
      <w:bookmarkEnd w:id="180"/>
      <w:bookmarkEnd w:id="181"/>
      <w:bookmarkEnd w:id="182"/>
    </w:p>
    <w:p w:rsidR="00F14FD4" w:rsidRDefault="00F14FD4" w:rsidP="00F14FD4">
      <w:pPr>
        <w:pStyle w:val="4"/>
      </w:pPr>
      <w:bookmarkStart w:id="183" w:name="_Toc50376245"/>
      <w:r>
        <w:t>10.5.1 ACS for IAB MT of IAB type 2-O</w:t>
      </w:r>
      <w:bookmarkEnd w:id="183"/>
    </w:p>
    <w:p w:rsidR="00F14FD4" w:rsidRDefault="00F14FD4" w:rsidP="00F14FD4">
      <w:pPr>
        <w:rPr>
          <w:rFonts w:eastAsia="宋体"/>
        </w:rPr>
      </w:pPr>
      <w:r>
        <w:t>T</w:t>
      </w:r>
      <w:r w:rsidRPr="0037796D">
        <w:t xml:space="preserve">he ACS requirement </w:t>
      </w:r>
      <w:r>
        <w:t xml:space="preserve">for IAB-MT </w:t>
      </w:r>
      <w:r w:rsidRPr="0037796D">
        <w:t>is agreed as 24</w:t>
      </w:r>
      <w:r w:rsidRPr="0037796D">
        <w:rPr>
          <w:lang w:val="en-US"/>
        </w:rPr>
        <w:t> </w:t>
      </w:r>
      <w:r w:rsidRPr="0037796D">
        <w:t>dB in 24.25 – 33.4</w:t>
      </w:r>
      <w:r w:rsidRPr="0037796D">
        <w:rPr>
          <w:lang w:val="en-US"/>
        </w:rPr>
        <w:t> </w:t>
      </w:r>
      <w:r w:rsidRPr="0037796D">
        <w:t>GHz BS and 23</w:t>
      </w:r>
      <w:r w:rsidRPr="0037796D">
        <w:rPr>
          <w:lang w:val="en-US"/>
        </w:rPr>
        <w:t> </w:t>
      </w:r>
      <w:r w:rsidRPr="0037796D">
        <w:t>dB in 37 – 52.6</w:t>
      </w:r>
      <w:r w:rsidRPr="0037796D">
        <w:rPr>
          <w:lang w:val="en-US"/>
        </w:rPr>
        <w:t> </w:t>
      </w:r>
      <w:r w:rsidRPr="0037796D">
        <w:t>GHz</w:t>
      </w:r>
      <w:r>
        <w:rPr>
          <w:rFonts w:eastAsia="宋体"/>
        </w:rPr>
        <w:t xml:space="preserve">. IAB-MT is expected to have better adjacent carrier selectivity than UE ACS due to the limited physical separation distance to the aggressor BS. Generically BS has higher ACS selectivity compared to UE thus BS type of ACS number can be used for IAB-MT. </w:t>
      </w:r>
    </w:p>
    <w:p w:rsidR="00F14FD4" w:rsidRDefault="00F14FD4" w:rsidP="00F14FD4">
      <w:pPr>
        <w:pStyle w:val="4"/>
      </w:pPr>
      <w:bookmarkStart w:id="184" w:name="_Toc50376246"/>
      <w:r>
        <w:t>10.5.2 In-band blocking for IAB-MT</w:t>
      </w:r>
      <w:bookmarkEnd w:id="184"/>
    </w:p>
    <w:p w:rsidR="00F14FD4" w:rsidRDefault="00F14FD4" w:rsidP="00F14FD4">
      <w:pPr>
        <w:rPr>
          <w:rFonts w:eastAsia="宋体"/>
          <w:lang w:val="en-US"/>
        </w:rPr>
      </w:pPr>
      <w:r w:rsidRPr="00A22915">
        <w:rPr>
          <w:rFonts w:eastAsia="宋体"/>
          <w:lang w:val="en-US"/>
        </w:rPr>
        <w:t xml:space="preserve">Traditionally </w:t>
      </w:r>
      <w:r>
        <w:rPr>
          <w:rFonts w:eastAsia="宋体"/>
          <w:lang w:val="en-US"/>
        </w:rPr>
        <w:t xml:space="preserve">for UTRA </w:t>
      </w:r>
      <w:r w:rsidRPr="00A22915">
        <w:rPr>
          <w:rFonts w:eastAsia="宋体"/>
          <w:lang w:val="en-US"/>
        </w:rPr>
        <w:t xml:space="preserve">the in-band blocker is set according to the 99.99% probability of interferer cdf curve. </w:t>
      </w:r>
      <w:r>
        <w:rPr>
          <w:rFonts w:eastAsia="宋体"/>
          <w:lang w:val="en-US"/>
        </w:rPr>
        <w:t>I</w:t>
      </w:r>
      <w:r w:rsidRPr="00A22915">
        <w:rPr>
          <w:rFonts w:eastAsia="宋体"/>
          <w:lang w:val="en-US"/>
        </w:rPr>
        <w:t xml:space="preserve">t is recommended </w:t>
      </w:r>
      <w:r>
        <w:rPr>
          <w:rFonts w:eastAsia="宋体"/>
          <w:lang w:val="en-US"/>
        </w:rPr>
        <w:t xml:space="preserve">in [7] </w:t>
      </w:r>
      <w:r w:rsidRPr="00A22915">
        <w:rPr>
          <w:rFonts w:eastAsia="宋体"/>
          <w:lang w:val="en-US"/>
        </w:rPr>
        <w:t>that between 99% and 99.9% could be considered due to the NR OFDMA scheme does not suffer greatly as for WCDMA.</w:t>
      </w:r>
    </w:p>
    <w:p w:rsidR="00F14FD4" w:rsidRDefault="00F14FD4" w:rsidP="00F14FD4">
      <w:pPr>
        <w:rPr>
          <w:rFonts w:eastAsia="宋体"/>
          <w:lang w:val="en-US"/>
        </w:rPr>
      </w:pPr>
      <w:r>
        <w:rPr>
          <w:rFonts w:eastAsia="宋体"/>
          <w:lang w:val="en-US"/>
        </w:rPr>
        <w:t>As the interfere level to IAB-MT receiver relates to the distance between victim IAB and aggressor BS, coexisting simulation is done assuming the 40m, 50m , 60m and 80m and companies result is captured in Table 10.5.3-1.</w:t>
      </w:r>
    </w:p>
    <w:p w:rsidR="00F14FD4" w:rsidRPr="00F855F1" w:rsidRDefault="00F14FD4" w:rsidP="00F855F1">
      <w:pPr>
        <w:pStyle w:val="TH"/>
      </w:pPr>
      <w:r w:rsidRPr="00F855F1">
        <w:t xml:space="preserve">Table 10.5.3-1: Coexisting simulation result for In-band blocking level </w:t>
      </w:r>
      <w:r w:rsidR="0048792B" w:rsidRPr="00F855F1">
        <w:t>comparison</w:t>
      </w:r>
    </w:p>
    <w:tbl>
      <w:tblPr>
        <w:tblStyle w:val="a6"/>
        <w:tblW w:w="0" w:type="auto"/>
        <w:tblLook w:val="04A0" w:firstRow="1" w:lastRow="0" w:firstColumn="1" w:lastColumn="0" w:noHBand="0" w:noVBand="1"/>
      </w:tblPr>
      <w:tblGrid>
        <w:gridCol w:w="1775"/>
        <w:gridCol w:w="1676"/>
        <w:gridCol w:w="1723"/>
        <w:gridCol w:w="1636"/>
        <w:gridCol w:w="1555"/>
        <w:gridCol w:w="1266"/>
      </w:tblGrid>
      <w:tr w:rsidR="00F14FD4" w:rsidRPr="00175B72" w:rsidTr="00D46EC4">
        <w:tc>
          <w:tcPr>
            <w:tcW w:w="1775" w:type="dxa"/>
          </w:tcPr>
          <w:p w:rsidR="00F14FD4" w:rsidRPr="00F855F1" w:rsidRDefault="00F14FD4" w:rsidP="00665AED">
            <w:pPr>
              <w:pStyle w:val="TAH"/>
              <w:rPr>
                <w:lang w:val="en-US"/>
              </w:rPr>
            </w:pPr>
            <w:r w:rsidRPr="00F855F1">
              <w:rPr>
                <w:lang w:val="en-US"/>
              </w:rPr>
              <w:t>Company</w:t>
            </w:r>
          </w:p>
        </w:tc>
        <w:tc>
          <w:tcPr>
            <w:tcW w:w="1677" w:type="dxa"/>
          </w:tcPr>
          <w:p w:rsidR="00F14FD4" w:rsidRPr="00F855F1" w:rsidRDefault="00F14FD4" w:rsidP="00665AED">
            <w:pPr>
              <w:pStyle w:val="TAH"/>
              <w:rPr>
                <w:lang w:val="en-US"/>
              </w:rPr>
            </w:pPr>
            <w:r w:rsidRPr="00F855F1">
              <w:rPr>
                <w:lang w:val="en-US"/>
              </w:rPr>
              <w:t>Blocker level @99 Percentile point</w:t>
            </w:r>
          </w:p>
          <w:p w:rsidR="00F14FD4" w:rsidRPr="00F855F1" w:rsidRDefault="00F14FD4" w:rsidP="00665AED">
            <w:pPr>
              <w:pStyle w:val="TAH"/>
              <w:rPr>
                <w:lang w:val="en-US"/>
              </w:rPr>
            </w:pPr>
            <w:r w:rsidRPr="00F855F1">
              <w:rPr>
                <w:lang w:val="en-US"/>
              </w:rPr>
              <w:t>(dBm)</w:t>
            </w:r>
          </w:p>
        </w:tc>
        <w:tc>
          <w:tcPr>
            <w:tcW w:w="1724" w:type="dxa"/>
          </w:tcPr>
          <w:p w:rsidR="00F14FD4" w:rsidRPr="00F855F1" w:rsidRDefault="00F14FD4" w:rsidP="00665AED">
            <w:pPr>
              <w:pStyle w:val="TAH"/>
              <w:rPr>
                <w:lang w:val="en-US"/>
              </w:rPr>
            </w:pPr>
            <w:r w:rsidRPr="00F855F1">
              <w:rPr>
                <w:lang w:val="en-US"/>
              </w:rPr>
              <w:t>Blocker level @ 99.9 perncentile point</w:t>
            </w:r>
          </w:p>
          <w:p w:rsidR="00F14FD4" w:rsidRPr="00F855F1" w:rsidRDefault="00F14FD4" w:rsidP="00665AED">
            <w:pPr>
              <w:pStyle w:val="TAH"/>
              <w:rPr>
                <w:lang w:val="en-US"/>
              </w:rPr>
            </w:pPr>
            <w:r w:rsidRPr="00F855F1">
              <w:rPr>
                <w:lang w:val="en-US"/>
              </w:rPr>
              <w:t>(dBm)</w:t>
            </w:r>
          </w:p>
        </w:tc>
        <w:tc>
          <w:tcPr>
            <w:tcW w:w="1637" w:type="dxa"/>
          </w:tcPr>
          <w:p w:rsidR="00F14FD4" w:rsidRPr="00F855F1" w:rsidRDefault="00F14FD4" w:rsidP="00665AED">
            <w:pPr>
              <w:pStyle w:val="TAH"/>
              <w:rPr>
                <w:lang w:val="en-US"/>
              </w:rPr>
            </w:pPr>
            <w:r w:rsidRPr="00F855F1">
              <w:rPr>
                <w:lang w:val="en-US"/>
              </w:rPr>
              <w:t>Physical distance to Agressor BS</w:t>
            </w:r>
          </w:p>
          <w:p w:rsidR="00F14FD4" w:rsidRPr="00F855F1" w:rsidRDefault="00F14FD4" w:rsidP="00665AED">
            <w:pPr>
              <w:pStyle w:val="TAH"/>
              <w:rPr>
                <w:lang w:val="en-US"/>
              </w:rPr>
            </w:pPr>
            <w:r w:rsidRPr="00F855F1">
              <w:rPr>
                <w:lang w:val="en-US"/>
              </w:rPr>
              <w:t>(m)</w:t>
            </w:r>
          </w:p>
        </w:tc>
        <w:tc>
          <w:tcPr>
            <w:tcW w:w="1555" w:type="dxa"/>
          </w:tcPr>
          <w:p w:rsidR="00F14FD4" w:rsidRPr="00F855F1" w:rsidRDefault="00F14FD4" w:rsidP="00665AED">
            <w:pPr>
              <w:pStyle w:val="TAH"/>
              <w:rPr>
                <w:lang w:val="en-US"/>
              </w:rPr>
            </w:pPr>
            <w:r w:rsidRPr="00F855F1">
              <w:rPr>
                <w:lang w:val="en-US"/>
              </w:rPr>
              <w:t>Simulation scenario</w:t>
            </w:r>
          </w:p>
          <w:p w:rsidR="00F14FD4" w:rsidRPr="00F855F1" w:rsidRDefault="00F14FD4" w:rsidP="00665AED">
            <w:pPr>
              <w:pStyle w:val="TAH"/>
              <w:rPr>
                <w:lang w:val="en-US"/>
              </w:rPr>
            </w:pPr>
            <w:r w:rsidRPr="00F855F1">
              <w:rPr>
                <w:lang w:val="en-US"/>
              </w:rPr>
              <w:t>(Acc. to R4-1907825)</w:t>
            </w:r>
          </w:p>
        </w:tc>
        <w:tc>
          <w:tcPr>
            <w:tcW w:w="1261" w:type="dxa"/>
          </w:tcPr>
          <w:p w:rsidR="00F14FD4" w:rsidRPr="00F855F1" w:rsidRDefault="00F14FD4" w:rsidP="00665AED">
            <w:pPr>
              <w:pStyle w:val="TAH"/>
              <w:rPr>
                <w:lang w:val="en-US"/>
              </w:rPr>
            </w:pPr>
            <w:r w:rsidRPr="00F855F1">
              <w:rPr>
                <w:lang w:val="en-US"/>
              </w:rPr>
              <w:t>RAN4 contribution</w:t>
            </w:r>
          </w:p>
        </w:tc>
      </w:tr>
      <w:tr w:rsidR="00F14FD4" w:rsidRPr="00175B72" w:rsidTr="00D46EC4">
        <w:tc>
          <w:tcPr>
            <w:tcW w:w="1775" w:type="dxa"/>
            <w:vMerge w:val="restart"/>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Ericsson</w:t>
            </w:r>
          </w:p>
        </w:tc>
        <w:tc>
          <w:tcPr>
            <w:tcW w:w="167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-67.5</w:t>
            </w:r>
          </w:p>
        </w:tc>
        <w:tc>
          <w:tcPr>
            <w:tcW w:w="1724"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-65.5</w:t>
            </w:r>
          </w:p>
        </w:tc>
        <w:tc>
          <w:tcPr>
            <w:tcW w:w="163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40</w:t>
            </w:r>
          </w:p>
        </w:tc>
        <w:tc>
          <w:tcPr>
            <w:tcW w:w="1555" w:type="dxa"/>
            <w:vMerge w:val="restart"/>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Layout 2 for FR2</w:t>
            </w:r>
          </w:p>
        </w:tc>
        <w:tc>
          <w:tcPr>
            <w:tcW w:w="1261" w:type="dxa"/>
            <w:vMerge w:val="restart"/>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R4-2001873</w:t>
            </w:r>
          </w:p>
        </w:tc>
      </w:tr>
      <w:tr w:rsidR="00F14FD4" w:rsidRPr="00175B72" w:rsidTr="00D46EC4">
        <w:tc>
          <w:tcPr>
            <w:tcW w:w="1775" w:type="dxa"/>
            <w:vMerge/>
          </w:tcPr>
          <w:p w:rsidR="00F14FD4" w:rsidRPr="00F855F1" w:rsidRDefault="00F14FD4" w:rsidP="00D46EC4">
            <w:pPr>
              <w:rPr>
                <w:rFonts w:ascii="Arial" w:eastAsia="宋体" w:hAnsi="Arial" w:cs="Arial"/>
                <w:sz w:val="18"/>
                <w:szCs w:val="18"/>
                <w:lang w:val="en-US"/>
              </w:rPr>
            </w:pPr>
          </w:p>
        </w:tc>
        <w:tc>
          <w:tcPr>
            <w:tcW w:w="167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 xml:space="preserve">-75 </w:t>
            </w:r>
          </w:p>
        </w:tc>
        <w:tc>
          <w:tcPr>
            <w:tcW w:w="1724"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-66</w:t>
            </w:r>
          </w:p>
        </w:tc>
        <w:tc>
          <w:tcPr>
            <w:tcW w:w="163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50</w:t>
            </w:r>
          </w:p>
        </w:tc>
        <w:tc>
          <w:tcPr>
            <w:tcW w:w="1555" w:type="dxa"/>
            <w:vMerge/>
          </w:tcPr>
          <w:p w:rsidR="00F14FD4" w:rsidRPr="00F855F1" w:rsidRDefault="00F14FD4" w:rsidP="00D46EC4">
            <w:pPr>
              <w:rPr>
                <w:rFonts w:ascii="Arial" w:eastAsia="宋体" w:hAnsi="Arial" w:cs="Arial"/>
                <w:sz w:val="18"/>
                <w:szCs w:val="18"/>
                <w:lang w:val="en-US"/>
              </w:rPr>
            </w:pPr>
          </w:p>
        </w:tc>
        <w:tc>
          <w:tcPr>
            <w:tcW w:w="1261" w:type="dxa"/>
            <w:vMerge/>
          </w:tcPr>
          <w:p w:rsidR="00F14FD4" w:rsidRPr="00F855F1" w:rsidRDefault="00F14FD4" w:rsidP="00D46EC4">
            <w:pPr>
              <w:rPr>
                <w:rFonts w:ascii="Arial" w:eastAsia="宋体" w:hAnsi="Arial" w:cs="Arial"/>
                <w:sz w:val="18"/>
                <w:szCs w:val="18"/>
                <w:lang w:val="en-US"/>
              </w:rPr>
            </w:pPr>
          </w:p>
        </w:tc>
      </w:tr>
      <w:tr w:rsidR="00F14FD4" w:rsidRPr="00175B72" w:rsidTr="00D46EC4">
        <w:tc>
          <w:tcPr>
            <w:tcW w:w="1775" w:type="dxa"/>
            <w:vMerge/>
          </w:tcPr>
          <w:p w:rsidR="00F14FD4" w:rsidRPr="00F855F1" w:rsidRDefault="00F14FD4" w:rsidP="00D46EC4">
            <w:pPr>
              <w:rPr>
                <w:rFonts w:ascii="Arial" w:eastAsia="宋体" w:hAnsi="Arial" w:cs="Arial"/>
                <w:sz w:val="18"/>
                <w:szCs w:val="18"/>
                <w:lang w:val="en-US"/>
              </w:rPr>
            </w:pPr>
          </w:p>
        </w:tc>
        <w:tc>
          <w:tcPr>
            <w:tcW w:w="167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-81</w:t>
            </w:r>
          </w:p>
        </w:tc>
        <w:tc>
          <w:tcPr>
            <w:tcW w:w="1724"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-75</w:t>
            </w:r>
          </w:p>
        </w:tc>
        <w:tc>
          <w:tcPr>
            <w:tcW w:w="163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60</w:t>
            </w:r>
          </w:p>
        </w:tc>
        <w:tc>
          <w:tcPr>
            <w:tcW w:w="1555" w:type="dxa"/>
            <w:vMerge/>
          </w:tcPr>
          <w:p w:rsidR="00F14FD4" w:rsidRPr="00F855F1" w:rsidRDefault="00F14FD4" w:rsidP="00D46EC4">
            <w:pPr>
              <w:rPr>
                <w:rFonts w:ascii="Arial" w:eastAsia="宋体" w:hAnsi="Arial" w:cs="Arial"/>
                <w:sz w:val="18"/>
                <w:szCs w:val="18"/>
                <w:lang w:val="en-US"/>
              </w:rPr>
            </w:pPr>
          </w:p>
        </w:tc>
        <w:tc>
          <w:tcPr>
            <w:tcW w:w="1261" w:type="dxa"/>
            <w:vMerge/>
          </w:tcPr>
          <w:p w:rsidR="00F14FD4" w:rsidRPr="00F855F1" w:rsidRDefault="00F14FD4" w:rsidP="00D46EC4">
            <w:pPr>
              <w:rPr>
                <w:rFonts w:ascii="Arial" w:eastAsia="宋体" w:hAnsi="Arial" w:cs="Arial"/>
                <w:sz w:val="18"/>
                <w:szCs w:val="18"/>
                <w:lang w:val="en-US"/>
              </w:rPr>
            </w:pPr>
          </w:p>
        </w:tc>
      </w:tr>
      <w:tr w:rsidR="00F14FD4" w:rsidRPr="00175B72" w:rsidTr="00D46EC4">
        <w:tc>
          <w:tcPr>
            <w:tcW w:w="1775" w:type="dxa"/>
            <w:vMerge/>
          </w:tcPr>
          <w:p w:rsidR="00F14FD4" w:rsidRPr="00F855F1" w:rsidRDefault="00F14FD4" w:rsidP="00D46EC4">
            <w:pPr>
              <w:rPr>
                <w:rFonts w:ascii="Arial" w:eastAsia="宋体" w:hAnsi="Arial" w:cs="Arial"/>
                <w:sz w:val="18"/>
                <w:szCs w:val="18"/>
                <w:lang w:val="en-US"/>
              </w:rPr>
            </w:pPr>
          </w:p>
        </w:tc>
        <w:tc>
          <w:tcPr>
            <w:tcW w:w="167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-55</w:t>
            </w:r>
          </w:p>
        </w:tc>
        <w:tc>
          <w:tcPr>
            <w:tcW w:w="1724"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-48</w:t>
            </w:r>
          </w:p>
        </w:tc>
        <w:tc>
          <w:tcPr>
            <w:tcW w:w="163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40</w:t>
            </w:r>
          </w:p>
        </w:tc>
        <w:tc>
          <w:tcPr>
            <w:tcW w:w="1555"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Layout 2 for FR1</w:t>
            </w:r>
          </w:p>
        </w:tc>
        <w:tc>
          <w:tcPr>
            <w:tcW w:w="1261" w:type="dxa"/>
            <w:vMerge/>
          </w:tcPr>
          <w:p w:rsidR="00F14FD4" w:rsidRPr="00F855F1" w:rsidRDefault="00F14FD4" w:rsidP="00D46EC4">
            <w:pPr>
              <w:rPr>
                <w:rFonts w:ascii="Arial" w:eastAsia="宋体" w:hAnsi="Arial" w:cs="Arial"/>
                <w:sz w:val="18"/>
                <w:szCs w:val="18"/>
                <w:lang w:val="en-US"/>
              </w:rPr>
            </w:pPr>
          </w:p>
        </w:tc>
      </w:tr>
      <w:tr w:rsidR="00F14FD4" w:rsidRPr="00175B72" w:rsidTr="00D46EC4">
        <w:tc>
          <w:tcPr>
            <w:tcW w:w="1775" w:type="dxa"/>
            <w:vMerge w:val="restart"/>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Nokia</w:t>
            </w:r>
          </w:p>
        </w:tc>
        <w:tc>
          <w:tcPr>
            <w:tcW w:w="167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-52</w:t>
            </w:r>
          </w:p>
        </w:tc>
        <w:tc>
          <w:tcPr>
            <w:tcW w:w="1724"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-45</w:t>
            </w:r>
          </w:p>
        </w:tc>
        <w:tc>
          <w:tcPr>
            <w:tcW w:w="163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40</w:t>
            </w:r>
          </w:p>
        </w:tc>
        <w:tc>
          <w:tcPr>
            <w:tcW w:w="1555" w:type="dxa"/>
            <w:vMerge w:val="restart"/>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Layout 2 for FR2</w:t>
            </w:r>
          </w:p>
        </w:tc>
        <w:tc>
          <w:tcPr>
            <w:tcW w:w="1261" w:type="dxa"/>
            <w:vMerge w:val="restart"/>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R4-2001432</w:t>
            </w:r>
          </w:p>
        </w:tc>
      </w:tr>
      <w:tr w:rsidR="00F14FD4" w:rsidRPr="00175B72" w:rsidTr="00D46EC4">
        <w:tc>
          <w:tcPr>
            <w:tcW w:w="1775" w:type="dxa"/>
            <w:vMerge/>
          </w:tcPr>
          <w:p w:rsidR="00F14FD4" w:rsidRPr="00F855F1" w:rsidRDefault="00F14FD4" w:rsidP="00D46EC4">
            <w:pPr>
              <w:rPr>
                <w:rFonts w:ascii="Arial" w:eastAsia="宋体" w:hAnsi="Arial" w:cs="Arial"/>
                <w:sz w:val="18"/>
                <w:szCs w:val="18"/>
                <w:lang w:val="en-US"/>
              </w:rPr>
            </w:pPr>
          </w:p>
        </w:tc>
        <w:tc>
          <w:tcPr>
            <w:tcW w:w="167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-55</w:t>
            </w:r>
          </w:p>
        </w:tc>
        <w:tc>
          <w:tcPr>
            <w:tcW w:w="1724"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-54</w:t>
            </w:r>
          </w:p>
        </w:tc>
        <w:tc>
          <w:tcPr>
            <w:tcW w:w="163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Max grid shift</w:t>
            </w:r>
          </w:p>
        </w:tc>
        <w:tc>
          <w:tcPr>
            <w:tcW w:w="1555" w:type="dxa"/>
            <w:vMerge/>
          </w:tcPr>
          <w:p w:rsidR="00F14FD4" w:rsidRPr="00F855F1" w:rsidRDefault="00F14FD4" w:rsidP="00D46EC4">
            <w:pPr>
              <w:rPr>
                <w:rFonts w:ascii="Arial" w:eastAsia="宋体" w:hAnsi="Arial" w:cs="Arial"/>
                <w:sz w:val="18"/>
                <w:szCs w:val="18"/>
                <w:lang w:val="en-US"/>
              </w:rPr>
            </w:pPr>
          </w:p>
        </w:tc>
        <w:tc>
          <w:tcPr>
            <w:tcW w:w="1261" w:type="dxa"/>
            <w:vMerge/>
          </w:tcPr>
          <w:p w:rsidR="00F14FD4" w:rsidRPr="00F855F1" w:rsidRDefault="00F14FD4" w:rsidP="00D46EC4">
            <w:pPr>
              <w:rPr>
                <w:rFonts w:ascii="Arial" w:eastAsia="宋体" w:hAnsi="Arial" w:cs="Arial"/>
                <w:sz w:val="18"/>
                <w:szCs w:val="18"/>
                <w:lang w:val="en-US"/>
              </w:rPr>
            </w:pPr>
          </w:p>
        </w:tc>
      </w:tr>
      <w:tr w:rsidR="00F14FD4" w:rsidRPr="00175B72" w:rsidTr="00D46EC4">
        <w:tc>
          <w:tcPr>
            <w:tcW w:w="1775" w:type="dxa"/>
            <w:vMerge w:val="restart"/>
          </w:tcPr>
          <w:p w:rsidR="00F14FD4" w:rsidRPr="00F855F1" w:rsidRDefault="00665AED" w:rsidP="00D46EC4">
            <w:pPr>
              <w:rPr>
                <w:rFonts w:ascii="Arial" w:eastAsia="宋体" w:hAnsi="Arial" w:cs="Arial"/>
                <w:sz w:val="18"/>
                <w:szCs w:val="18"/>
                <w:lang w:val="en-US"/>
              </w:rPr>
            </w:pPr>
            <w:r w:rsidRPr="00F855F1">
              <w:rPr>
                <w:rFonts w:ascii="Arial" w:eastAsia="宋体" w:hAnsi="Arial" w:cs="Arial"/>
                <w:sz w:val="18"/>
                <w:szCs w:val="18"/>
                <w:lang w:val="en-US"/>
              </w:rPr>
              <w:t>QUALCOMM</w:t>
            </w:r>
            <w:r w:rsidR="00F14FD4" w:rsidRPr="00F855F1">
              <w:rPr>
                <w:rFonts w:ascii="Arial" w:eastAsia="宋体" w:hAnsi="Arial" w:cs="Arial"/>
                <w:sz w:val="18"/>
                <w:szCs w:val="18"/>
                <w:lang w:val="en-US"/>
              </w:rPr>
              <w:t xml:space="preserve"> </w:t>
            </w:r>
            <w:r w:rsidRPr="00F855F1">
              <w:rPr>
                <w:rFonts w:ascii="Arial" w:eastAsia="宋体" w:hAnsi="Arial" w:cs="Arial"/>
                <w:sz w:val="18"/>
                <w:szCs w:val="18"/>
                <w:lang w:val="en-US"/>
              </w:rPr>
              <w:t>incorporation</w:t>
            </w:r>
          </w:p>
        </w:tc>
        <w:tc>
          <w:tcPr>
            <w:tcW w:w="167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-45</w:t>
            </w:r>
          </w:p>
        </w:tc>
        <w:tc>
          <w:tcPr>
            <w:tcW w:w="1724" w:type="dxa"/>
          </w:tcPr>
          <w:p w:rsidR="00F14FD4" w:rsidRPr="00F855F1" w:rsidRDefault="00F14FD4" w:rsidP="00D46EC4">
            <w:pPr>
              <w:rPr>
                <w:rFonts w:ascii="Arial" w:eastAsia="宋体" w:hAnsi="Arial" w:cs="Arial"/>
                <w:sz w:val="18"/>
                <w:szCs w:val="18"/>
                <w:lang w:val="en-US"/>
              </w:rPr>
            </w:pPr>
          </w:p>
        </w:tc>
        <w:tc>
          <w:tcPr>
            <w:tcW w:w="163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40</w:t>
            </w:r>
          </w:p>
        </w:tc>
        <w:tc>
          <w:tcPr>
            <w:tcW w:w="1555" w:type="dxa"/>
            <w:vMerge w:val="restart"/>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Layout 2 for FR2</w:t>
            </w:r>
          </w:p>
        </w:tc>
        <w:tc>
          <w:tcPr>
            <w:tcW w:w="1261" w:type="dxa"/>
            <w:vMerge w:val="restart"/>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R4-2001282</w:t>
            </w:r>
          </w:p>
        </w:tc>
      </w:tr>
      <w:tr w:rsidR="00F14FD4" w:rsidRPr="00175B72" w:rsidTr="00D46EC4">
        <w:tc>
          <w:tcPr>
            <w:tcW w:w="1775" w:type="dxa"/>
            <w:vMerge/>
          </w:tcPr>
          <w:p w:rsidR="00F14FD4" w:rsidRPr="00F855F1" w:rsidRDefault="00F14FD4" w:rsidP="00D46EC4">
            <w:pPr>
              <w:rPr>
                <w:rFonts w:ascii="Arial" w:eastAsia="宋体" w:hAnsi="Arial" w:cs="Arial"/>
                <w:sz w:val="18"/>
                <w:szCs w:val="18"/>
                <w:lang w:val="en-US"/>
              </w:rPr>
            </w:pPr>
          </w:p>
        </w:tc>
        <w:tc>
          <w:tcPr>
            <w:tcW w:w="167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-49</w:t>
            </w:r>
          </w:p>
        </w:tc>
        <w:tc>
          <w:tcPr>
            <w:tcW w:w="1724" w:type="dxa"/>
          </w:tcPr>
          <w:p w:rsidR="00F14FD4" w:rsidRPr="00F855F1" w:rsidRDefault="00F14FD4" w:rsidP="00D46EC4">
            <w:pPr>
              <w:rPr>
                <w:rFonts w:ascii="Arial" w:eastAsia="宋体" w:hAnsi="Arial" w:cs="Arial"/>
                <w:sz w:val="18"/>
                <w:szCs w:val="18"/>
                <w:lang w:val="en-US"/>
              </w:rPr>
            </w:pPr>
          </w:p>
        </w:tc>
        <w:tc>
          <w:tcPr>
            <w:tcW w:w="163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60</w:t>
            </w:r>
          </w:p>
        </w:tc>
        <w:tc>
          <w:tcPr>
            <w:tcW w:w="1555" w:type="dxa"/>
            <w:vMerge/>
          </w:tcPr>
          <w:p w:rsidR="00F14FD4" w:rsidRPr="00F855F1" w:rsidRDefault="00F14FD4" w:rsidP="00D46EC4">
            <w:pPr>
              <w:rPr>
                <w:rFonts w:ascii="Arial" w:eastAsia="宋体" w:hAnsi="Arial" w:cs="Arial"/>
                <w:sz w:val="18"/>
                <w:szCs w:val="18"/>
                <w:lang w:val="en-US"/>
              </w:rPr>
            </w:pPr>
          </w:p>
        </w:tc>
        <w:tc>
          <w:tcPr>
            <w:tcW w:w="1261" w:type="dxa"/>
            <w:vMerge/>
          </w:tcPr>
          <w:p w:rsidR="00F14FD4" w:rsidRPr="00F855F1" w:rsidRDefault="00F14FD4" w:rsidP="00D46EC4">
            <w:pPr>
              <w:rPr>
                <w:rFonts w:ascii="Arial" w:eastAsia="宋体" w:hAnsi="Arial" w:cs="Arial"/>
                <w:sz w:val="18"/>
                <w:szCs w:val="18"/>
                <w:lang w:val="en-US"/>
              </w:rPr>
            </w:pPr>
          </w:p>
        </w:tc>
      </w:tr>
      <w:tr w:rsidR="00F14FD4" w:rsidRPr="00175B72" w:rsidTr="00D46EC4">
        <w:tc>
          <w:tcPr>
            <w:tcW w:w="1775" w:type="dxa"/>
            <w:vMerge/>
          </w:tcPr>
          <w:p w:rsidR="00F14FD4" w:rsidRPr="00F855F1" w:rsidRDefault="00F14FD4" w:rsidP="00D46EC4">
            <w:pPr>
              <w:rPr>
                <w:rFonts w:ascii="Arial" w:eastAsia="宋体" w:hAnsi="Arial" w:cs="Arial"/>
                <w:sz w:val="18"/>
                <w:szCs w:val="18"/>
                <w:lang w:val="en-US"/>
              </w:rPr>
            </w:pPr>
          </w:p>
        </w:tc>
        <w:tc>
          <w:tcPr>
            <w:tcW w:w="167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-53</w:t>
            </w:r>
          </w:p>
        </w:tc>
        <w:tc>
          <w:tcPr>
            <w:tcW w:w="1724" w:type="dxa"/>
          </w:tcPr>
          <w:p w:rsidR="00F14FD4" w:rsidRPr="00F855F1" w:rsidRDefault="00F14FD4" w:rsidP="00D46EC4">
            <w:pPr>
              <w:rPr>
                <w:rFonts w:ascii="Arial" w:eastAsia="宋体" w:hAnsi="Arial" w:cs="Arial"/>
                <w:sz w:val="18"/>
                <w:szCs w:val="18"/>
                <w:lang w:val="en-US"/>
              </w:rPr>
            </w:pPr>
          </w:p>
        </w:tc>
        <w:tc>
          <w:tcPr>
            <w:tcW w:w="163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80</w:t>
            </w:r>
          </w:p>
        </w:tc>
        <w:tc>
          <w:tcPr>
            <w:tcW w:w="1555" w:type="dxa"/>
            <w:vMerge/>
          </w:tcPr>
          <w:p w:rsidR="00F14FD4" w:rsidRPr="00F855F1" w:rsidRDefault="00F14FD4" w:rsidP="00D46EC4">
            <w:pPr>
              <w:rPr>
                <w:rFonts w:ascii="Arial" w:eastAsia="宋体" w:hAnsi="Arial" w:cs="Arial"/>
                <w:sz w:val="18"/>
                <w:szCs w:val="18"/>
                <w:lang w:val="en-US"/>
              </w:rPr>
            </w:pPr>
          </w:p>
        </w:tc>
        <w:tc>
          <w:tcPr>
            <w:tcW w:w="1261" w:type="dxa"/>
            <w:vMerge/>
          </w:tcPr>
          <w:p w:rsidR="00F14FD4" w:rsidRPr="00F855F1" w:rsidRDefault="00F14FD4" w:rsidP="00D46EC4">
            <w:pPr>
              <w:rPr>
                <w:rFonts w:ascii="Arial" w:eastAsia="宋体" w:hAnsi="Arial" w:cs="Arial"/>
                <w:sz w:val="18"/>
                <w:szCs w:val="18"/>
                <w:lang w:val="en-US"/>
              </w:rPr>
            </w:pPr>
          </w:p>
        </w:tc>
      </w:tr>
      <w:tr w:rsidR="00F14FD4" w:rsidRPr="00175B72" w:rsidTr="00D46EC4">
        <w:tc>
          <w:tcPr>
            <w:tcW w:w="1775" w:type="dxa"/>
            <w:vMerge w:val="restart"/>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Huawei</w:t>
            </w:r>
          </w:p>
        </w:tc>
        <w:tc>
          <w:tcPr>
            <w:tcW w:w="167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-64</w:t>
            </w:r>
          </w:p>
        </w:tc>
        <w:tc>
          <w:tcPr>
            <w:tcW w:w="1724" w:type="dxa"/>
          </w:tcPr>
          <w:p w:rsidR="00F14FD4" w:rsidRPr="00F855F1" w:rsidRDefault="00F14FD4" w:rsidP="00D46EC4">
            <w:pPr>
              <w:rPr>
                <w:rFonts w:ascii="Arial" w:eastAsia="宋体" w:hAnsi="Arial" w:cs="Arial"/>
                <w:sz w:val="18"/>
                <w:szCs w:val="18"/>
                <w:lang w:val="en-US"/>
              </w:rPr>
            </w:pPr>
          </w:p>
        </w:tc>
        <w:tc>
          <w:tcPr>
            <w:tcW w:w="163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40</w:t>
            </w:r>
          </w:p>
        </w:tc>
        <w:tc>
          <w:tcPr>
            <w:tcW w:w="1555"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Layout 2 for FR2 (element OTA result)</w:t>
            </w:r>
          </w:p>
        </w:tc>
        <w:tc>
          <w:tcPr>
            <w:tcW w:w="1261"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R4-1914757</w:t>
            </w:r>
          </w:p>
        </w:tc>
      </w:tr>
      <w:tr w:rsidR="00F14FD4" w:rsidRPr="00175B72" w:rsidTr="00D46EC4">
        <w:tc>
          <w:tcPr>
            <w:tcW w:w="1775" w:type="dxa"/>
            <w:vMerge/>
          </w:tcPr>
          <w:p w:rsidR="00F14FD4" w:rsidRPr="00F855F1" w:rsidRDefault="00F14FD4" w:rsidP="00D46EC4">
            <w:pPr>
              <w:rPr>
                <w:rFonts w:ascii="Arial" w:eastAsia="宋体" w:hAnsi="Arial" w:cs="Arial"/>
                <w:sz w:val="18"/>
                <w:szCs w:val="18"/>
                <w:lang w:val="en-US"/>
              </w:rPr>
            </w:pPr>
          </w:p>
        </w:tc>
        <w:tc>
          <w:tcPr>
            <w:tcW w:w="167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-69</w:t>
            </w:r>
          </w:p>
        </w:tc>
        <w:tc>
          <w:tcPr>
            <w:tcW w:w="1724" w:type="dxa"/>
          </w:tcPr>
          <w:p w:rsidR="00F14FD4" w:rsidRPr="00F855F1" w:rsidRDefault="00F14FD4" w:rsidP="00D46EC4">
            <w:pPr>
              <w:rPr>
                <w:rFonts w:ascii="Arial" w:eastAsia="宋体" w:hAnsi="Arial" w:cs="Arial"/>
                <w:sz w:val="18"/>
                <w:szCs w:val="18"/>
                <w:lang w:val="en-US"/>
              </w:rPr>
            </w:pPr>
          </w:p>
        </w:tc>
        <w:tc>
          <w:tcPr>
            <w:tcW w:w="163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60</w:t>
            </w:r>
          </w:p>
        </w:tc>
        <w:tc>
          <w:tcPr>
            <w:tcW w:w="1555" w:type="dxa"/>
          </w:tcPr>
          <w:p w:rsidR="00F14FD4" w:rsidRPr="00F855F1" w:rsidRDefault="00F14FD4" w:rsidP="00D46EC4">
            <w:pPr>
              <w:rPr>
                <w:rFonts w:ascii="Arial" w:eastAsia="宋体" w:hAnsi="Arial" w:cs="Arial"/>
                <w:sz w:val="18"/>
                <w:szCs w:val="18"/>
                <w:lang w:val="en-US"/>
              </w:rPr>
            </w:pPr>
          </w:p>
        </w:tc>
        <w:tc>
          <w:tcPr>
            <w:tcW w:w="1261" w:type="dxa"/>
          </w:tcPr>
          <w:p w:rsidR="00F14FD4" w:rsidRPr="00F855F1" w:rsidRDefault="00F14FD4" w:rsidP="00D46EC4">
            <w:pPr>
              <w:rPr>
                <w:rFonts w:ascii="Arial" w:eastAsia="宋体" w:hAnsi="Arial" w:cs="Arial"/>
                <w:sz w:val="18"/>
                <w:szCs w:val="18"/>
                <w:lang w:val="en-US"/>
              </w:rPr>
            </w:pPr>
          </w:p>
        </w:tc>
      </w:tr>
      <w:tr w:rsidR="00F14FD4" w:rsidRPr="00175B72" w:rsidTr="00D46EC4">
        <w:tc>
          <w:tcPr>
            <w:tcW w:w="1775"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ZTE</w:t>
            </w:r>
          </w:p>
        </w:tc>
        <w:tc>
          <w:tcPr>
            <w:tcW w:w="167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-42</w:t>
            </w:r>
          </w:p>
        </w:tc>
        <w:tc>
          <w:tcPr>
            <w:tcW w:w="1724" w:type="dxa"/>
          </w:tcPr>
          <w:p w:rsidR="00F14FD4" w:rsidRPr="00F855F1" w:rsidRDefault="00F14FD4" w:rsidP="00D46EC4">
            <w:pPr>
              <w:rPr>
                <w:rFonts w:ascii="Arial" w:eastAsia="宋体" w:hAnsi="Arial" w:cs="Arial"/>
                <w:sz w:val="18"/>
                <w:szCs w:val="18"/>
                <w:lang w:val="en-US"/>
              </w:rPr>
            </w:pPr>
          </w:p>
        </w:tc>
        <w:tc>
          <w:tcPr>
            <w:tcW w:w="1637"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40</w:t>
            </w:r>
          </w:p>
        </w:tc>
        <w:tc>
          <w:tcPr>
            <w:tcW w:w="1555"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Layout 2 for FR1(element OTA result)</w:t>
            </w:r>
          </w:p>
        </w:tc>
        <w:tc>
          <w:tcPr>
            <w:tcW w:w="1261" w:type="dxa"/>
          </w:tcPr>
          <w:p w:rsidR="00F14FD4" w:rsidRPr="00F855F1" w:rsidRDefault="00F14FD4" w:rsidP="00D46EC4">
            <w:pPr>
              <w:rPr>
                <w:rFonts w:ascii="Arial" w:eastAsia="宋体" w:hAnsi="Arial" w:cs="Arial"/>
                <w:sz w:val="18"/>
                <w:szCs w:val="18"/>
                <w:lang w:val="en-US"/>
              </w:rPr>
            </w:pPr>
            <w:r w:rsidRPr="00F855F1">
              <w:rPr>
                <w:rFonts w:ascii="Arial" w:eastAsia="宋体" w:hAnsi="Arial" w:cs="Arial"/>
                <w:sz w:val="18"/>
                <w:szCs w:val="18"/>
                <w:lang w:val="en-US"/>
              </w:rPr>
              <w:t xml:space="preserve">R4-2000977                          </w:t>
            </w:r>
          </w:p>
        </w:tc>
      </w:tr>
    </w:tbl>
    <w:p w:rsidR="00F14FD4" w:rsidRDefault="00F14FD4" w:rsidP="00F14FD4">
      <w:pPr>
        <w:rPr>
          <w:rFonts w:eastAsia="宋体"/>
          <w:lang w:val="en-US"/>
        </w:rPr>
      </w:pPr>
    </w:p>
    <w:p w:rsidR="00F14FD4" w:rsidRPr="0055249B" w:rsidRDefault="00F14FD4" w:rsidP="00F14FD4">
      <w:r>
        <w:rPr>
          <w:rFonts w:eastAsia="宋体"/>
        </w:rPr>
        <w:t>It is concluded from the coexisting simulation results in Table 10.5.3-1 that IAB-MT can reuse the OTA BS blocking requirement with CP-OFDM interferer signal. Therefore, the inband blocking level for wide area IAB-MT of type 2-O is specified with 33 dB higher than OTA REFSENS power level with inteferer signal</w:t>
      </w:r>
      <w:r w:rsidRPr="00337449">
        <w:rPr>
          <w:rFonts w:eastAsia="宋体"/>
        </w:rPr>
        <w:t xml:space="preserve"> </w:t>
      </w:r>
      <w:r>
        <w:rPr>
          <w:rFonts w:eastAsia="宋体"/>
        </w:rPr>
        <w:t xml:space="preserve">of CP-OFDM waveform. The inband blocking level for local area IAB-MT of type 2-O is specified with 35.5 higher than OTA REFSENS power level with inteferer signal of CP-OFDM waveform for </w:t>
      </w:r>
      <w:r w:rsidRPr="005256EF">
        <w:rPr>
          <w:rFonts w:eastAsia="宋体"/>
        </w:rPr>
        <w:t>bands n257, n258, n261</w:t>
      </w:r>
      <w:r>
        <w:rPr>
          <w:rFonts w:eastAsia="宋体"/>
        </w:rPr>
        <w:t>.</w:t>
      </w:r>
      <w:r w:rsidRPr="005256EF">
        <w:rPr>
          <w:rFonts w:eastAsia="宋体"/>
        </w:rPr>
        <w:t xml:space="preserve"> </w:t>
      </w:r>
      <w:r>
        <w:rPr>
          <w:rFonts w:eastAsia="宋体"/>
        </w:rPr>
        <w:t xml:space="preserve">The inband blocking level for local area IAB-MT of type 2-O is specified with 34.5 higher than OTA REFSENS power level with CP-OFDM waveform of inteferer signal for </w:t>
      </w:r>
      <w:r w:rsidRPr="005256EF">
        <w:rPr>
          <w:rFonts w:eastAsia="宋体"/>
        </w:rPr>
        <w:t>bands n2</w:t>
      </w:r>
      <w:r>
        <w:rPr>
          <w:rFonts w:eastAsia="宋体"/>
        </w:rPr>
        <w:t>60.</w:t>
      </w:r>
    </w:p>
    <w:p w:rsidR="00093197" w:rsidRPr="005913F7" w:rsidRDefault="00093197" w:rsidP="00093197">
      <w:pPr>
        <w:rPr>
          <w:lang w:eastAsia="zh-CN"/>
        </w:rPr>
      </w:pPr>
    </w:p>
    <w:p w:rsidR="00093197" w:rsidRDefault="00093197" w:rsidP="00093197">
      <w:pPr>
        <w:pStyle w:val="2"/>
        <w:rPr>
          <w:lang w:eastAsia="zh-CN"/>
        </w:rPr>
      </w:pPr>
      <w:bookmarkStart w:id="185" w:name="_Toc13080430"/>
      <w:bookmarkStart w:id="186" w:name="_Toc18916196"/>
      <w:bookmarkStart w:id="187" w:name="_Toc50376247"/>
      <w:r w:rsidRPr="007E346D">
        <w:t>10.6</w:t>
      </w:r>
      <w:r w:rsidRPr="007E346D">
        <w:tab/>
        <w:t>OTA out-of-band blocking</w:t>
      </w:r>
      <w:bookmarkEnd w:id="185"/>
      <w:bookmarkEnd w:id="186"/>
      <w:bookmarkEnd w:id="187"/>
    </w:p>
    <w:p w:rsidR="00093197" w:rsidRDefault="00093197" w:rsidP="00093197">
      <w:pPr>
        <w:pStyle w:val="Guidance"/>
      </w:pPr>
      <w:r>
        <w:t>Detailed structure of the subclause is TBD.</w:t>
      </w:r>
    </w:p>
    <w:p w:rsidR="00093197" w:rsidRPr="005913F7" w:rsidRDefault="00093197" w:rsidP="00093197">
      <w:pPr>
        <w:rPr>
          <w:lang w:eastAsia="zh-CN"/>
        </w:rPr>
      </w:pPr>
    </w:p>
    <w:p w:rsidR="00093197" w:rsidRDefault="00093197" w:rsidP="00093197">
      <w:pPr>
        <w:pStyle w:val="2"/>
        <w:rPr>
          <w:lang w:eastAsia="zh-CN"/>
        </w:rPr>
      </w:pPr>
      <w:bookmarkStart w:id="188" w:name="_Toc13080437"/>
      <w:bookmarkStart w:id="189" w:name="_Toc18916197"/>
      <w:bookmarkStart w:id="190" w:name="_Toc50376248"/>
      <w:r w:rsidRPr="007E346D">
        <w:t>10.7</w:t>
      </w:r>
      <w:r w:rsidRPr="007E346D">
        <w:tab/>
        <w:t>OTA receiver spurious emissions</w:t>
      </w:r>
      <w:bookmarkEnd w:id="188"/>
      <w:bookmarkEnd w:id="189"/>
      <w:bookmarkEnd w:id="190"/>
    </w:p>
    <w:p w:rsidR="003C1409" w:rsidRDefault="003C1409" w:rsidP="003C1409">
      <w:pPr>
        <w:pStyle w:val="3"/>
      </w:pPr>
      <w:bookmarkStart w:id="191" w:name="_Toc50376249"/>
      <w:r>
        <w:t xml:space="preserve">10.7.1 IAB-MT OTA </w:t>
      </w:r>
      <w:r w:rsidR="00427E29">
        <w:t>Receiver</w:t>
      </w:r>
      <w:r>
        <w:t xml:space="preserve"> spurious for IAB type 1-O and 2-O</w:t>
      </w:r>
      <w:bookmarkEnd w:id="191"/>
    </w:p>
    <w:p w:rsidR="00093197" w:rsidRPr="005913F7" w:rsidRDefault="003C1409" w:rsidP="00093197">
      <w:pPr>
        <w:rPr>
          <w:rFonts w:hint="eastAsia"/>
        </w:rPr>
      </w:pPr>
      <w:r>
        <w:t xml:space="preserve">The UE receiver spurious requirement can be relaxed as the distance to the protected service will be increased and this follows the same analysis in chapter 8.6.1. For protecting </w:t>
      </w:r>
      <w:r w:rsidR="00427E29">
        <w:t>unsynchronized</w:t>
      </w:r>
      <w:r>
        <w:t xml:space="preserve"> coexisting service, IAB-MT OTA spurious level </w:t>
      </w:r>
      <w:r w:rsidRPr="00D36813">
        <w:t xml:space="preserve">does not need to </w:t>
      </w:r>
      <w:r>
        <w:t xml:space="preserve">be </w:t>
      </w:r>
      <w:r w:rsidRPr="00D36813">
        <w:t xml:space="preserve">tighter than </w:t>
      </w:r>
      <w:r>
        <w:t>IAB-DU receiver requirement and as such</w:t>
      </w:r>
      <w:r w:rsidRPr="00D36813">
        <w:t xml:space="preserve"> </w:t>
      </w:r>
      <w:r>
        <w:t xml:space="preserve">the BS specification for OTA Receiver spurious can be specified for IAB-MT for IAB type 1-O and 2-O. </w:t>
      </w:r>
    </w:p>
    <w:p w:rsidR="00093197" w:rsidRDefault="00093197" w:rsidP="00093197">
      <w:pPr>
        <w:pStyle w:val="2"/>
        <w:rPr>
          <w:lang w:eastAsia="zh-CN"/>
        </w:rPr>
      </w:pPr>
      <w:bookmarkStart w:id="192" w:name="_Toc13080441"/>
      <w:bookmarkStart w:id="193" w:name="_Toc18916198"/>
      <w:bookmarkStart w:id="194" w:name="_Toc50376250"/>
      <w:r w:rsidRPr="007E346D">
        <w:t>10.8</w:t>
      </w:r>
      <w:r w:rsidRPr="007E346D">
        <w:tab/>
        <w:t>OTA receiver intermodulation</w:t>
      </w:r>
      <w:bookmarkEnd w:id="192"/>
      <w:bookmarkEnd w:id="193"/>
      <w:bookmarkEnd w:id="194"/>
    </w:p>
    <w:p w:rsidR="00093197" w:rsidRDefault="00964AAF" w:rsidP="00093197">
      <w:pPr>
        <w:rPr>
          <w:rFonts w:eastAsia="等线"/>
          <w:lang w:val="en-US" w:eastAsia="zh-CN"/>
        </w:rPr>
      </w:pPr>
      <w:r>
        <w:rPr>
          <w:rFonts w:eastAsia="等线" w:hint="eastAsia"/>
          <w:lang w:val="en-US" w:eastAsia="zh-CN"/>
        </w:rPr>
        <w:t>For</w:t>
      </w:r>
      <w:r w:rsidRPr="00291771">
        <w:rPr>
          <w:rFonts w:eastAsia="等线"/>
          <w:i/>
          <w:iCs/>
          <w:lang w:val="en-US" w:eastAsia="zh-CN"/>
        </w:rPr>
        <w:t xml:space="preserve"> IAB-MT type 2-O</w:t>
      </w:r>
      <w:r>
        <w:rPr>
          <w:rFonts w:eastAsia="等线" w:hint="eastAsia"/>
          <w:lang w:val="en-US" w:eastAsia="zh-CN"/>
        </w:rPr>
        <w:t>, similar as legacy FR2 NR UE, there is no RX intermodulation requirement defined in TS 38.101-2, therefore it is agreed that no RX intermodulation is defined for FR2 IAB-MT.</w:t>
      </w:r>
    </w:p>
    <w:p w:rsidR="00A22049" w:rsidRPr="005913F7" w:rsidRDefault="00A22049" w:rsidP="00093197">
      <w:pPr>
        <w:rPr>
          <w:lang w:eastAsia="zh-CN"/>
        </w:rPr>
      </w:pPr>
      <w:r>
        <w:rPr>
          <w:rFonts w:hint="eastAsia"/>
          <w:lang w:val="en-US" w:eastAsia="zh-CN"/>
        </w:rPr>
        <w:t xml:space="preserve">For IAB-MT </w:t>
      </w:r>
      <w:r>
        <w:rPr>
          <w:rFonts w:hint="eastAsia"/>
          <w:i/>
          <w:iCs/>
          <w:lang w:val="en-US" w:eastAsia="zh-CN"/>
        </w:rPr>
        <w:t xml:space="preserve">type 1-O </w:t>
      </w:r>
      <w:r w:rsidRPr="00F91471">
        <w:rPr>
          <w:rFonts w:hint="eastAsia"/>
          <w:lang w:val="en-US" w:eastAsia="zh-CN"/>
        </w:rPr>
        <w:t>similar as IAB-MT</w:t>
      </w:r>
      <w:r>
        <w:rPr>
          <w:rFonts w:hint="eastAsia"/>
          <w:i/>
          <w:iCs/>
          <w:lang w:val="en-US" w:eastAsia="zh-CN"/>
        </w:rPr>
        <w:t xml:space="preserve"> type 1-H</w:t>
      </w:r>
      <w:r>
        <w:rPr>
          <w:rFonts w:hint="eastAsia"/>
          <w:lang w:val="en-US" w:eastAsia="zh-CN"/>
        </w:rPr>
        <w:t>, as IBB requirement is agreed to reuse BS requirements and interfering signal power of RX IMD requirement is close to that of IBB requirements in general, therefore it</w:t>
      </w:r>
      <w:r>
        <w:rPr>
          <w:lang w:val="en-US" w:eastAsia="zh-CN"/>
        </w:rPr>
        <w:t>’</w:t>
      </w:r>
      <w:r>
        <w:rPr>
          <w:rFonts w:hint="eastAsia"/>
          <w:lang w:val="en-US" w:eastAsia="zh-CN"/>
        </w:rPr>
        <w:t>s agreed to reuse BS RX IMD requirement for IAB-MT.</w:t>
      </w:r>
    </w:p>
    <w:p w:rsidR="00093197" w:rsidRDefault="00093197" w:rsidP="00093197">
      <w:pPr>
        <w:pStyle w:val="2"/>
        <w:rPr>
          <w:lang w:eastAsia="zh-CN"/>
        </w:rPr>
      </w:pPr>
      <w:bookmarkStart w:id="195" w:name="_Toc13080445"/>
      <w:bookmarkStart w:id="196" w:name="_Toc18916199"/>
      <w:bookmarkStart w:id="197" w:name="_Toc50376251"/>
      <w:r w:rsidRPr="007E346D">
        <w:t>10.9</w:t>
      </w:r>
      <w:r w:rsidRPr="007E346D">
        <w:tab/>
        <w:t>OTA in-channel selectivity</w:t>
      </w:r>
      <w:bookmarkEnd w:id="195"/>
      <w:bookmarkEnd w:id="196"/>
      <w:bookmarkEnd w:id="197"/>
    </w:p>
    <w:p w:rsidR="00093197" w:rsidRDefault="002D150A" w:rsidP="00093197">
      <w:pPr>
        <w:rPr>
          <w:lang w:eastAsia="zh-CN"/>
        </w:rPr>
      </w:pPr>
      <w:r>
        <w:rPr>
          <w:rFonts w:eastAsia="等线" w:hint="eastAsia"/>
          <w:lang w:val="en-US" w:eastAsia="zh-CN"/>
        </w:rPr>
        <w:t xml:space="preserve">For IAB-MT, similar as legacy NR UE, there is no RX in-channel selectivity requirement defined in TS 38.101, therefore it is agreed that no in-channel selectivity will be defined for </w:t>
      </w:r>
      <w:r w:rsidRPr="00291771">
        <w:rPr>
          <w:rFonts w:eastAsia="等线"/>
          <w:lang w:val="en-US" w:eastAsia="zh-CN"/>
        </w:rPr>
        <w:t>IAB-MT.</w:t>
      </w:r>
    </w:p>
    <w:p w:rsidR="00093197" w:rsidRPr="007E346D" w:rsidRDefault="00093197" w:rsidP="00093197">
      <w:pPr>
        <w:pStyle w:val="1"/>
      </w:pPr>
      <w:bookmarkStart w:id="198" w:name="_Toc50376252"/>
      <w:r w:rsidRPr="007E346D">
        <w:t>11</w:t>
      </w:r>
      <w:r w:rsidRPr="007E346D">
        <w:tab/>
      </w:r>
      <w:r w:rsidR="00B950FD">
        <w:rPr>
          <w:rFonts w:hint="eastAsia"/>
          <w:lang w:eastAsia="zh-CN"/>
        </w:rPr>
        <w:t>IAB RRM</w:t>
      </w:r>
      <w:r w:rsidRPr="007E346D">
        <w:t xml:space="preserve"> requirements</w:t>
      </w:r>
      <w:bookmarkEnd w:id="198"/>
    </w:p>
    <w:p w:rsidR="00093197" w:rsidRPr="00145D34" w:rsidRDefault="00145D34" w:rsidP="00093197">
      <w:pPr>
        <w:pStyle w:val="Guidance"/>
        <w:rPr>
          <w:lang w:eastAsia="zh-CN"/>
        </w:rPr>
      </w:pPr>
      <w:r>
        <w:t>Detailed structure of the subclause is TBD.</w:t>
      </w:r>
    </w:p>
    <w:p w:rsidR="00B950FD" w:rsidRDefault="00B950FD" w:rsidP="00093197">
      <w:pPr>
        <w:pStyle w:val="Guidance"/>
        <w:rPr>
          <w:lang w:eastAsia="zh-CN"/>
        </w:rPr>
      </w:pPr>
    </w:p>
    <w:p w:rsidR="00093197" w:rsidRDefault="00093197" w:rsidP="00F855F1">
      <w:pPr>
        <w:pStyle w:val="1"/>
      </w:pPr>
      <w:bookmarkStart w:id="199" w:name="_Toc50376253"/>
      <w:r w:rsidRPr="007E346D">
        <w:t>1</w:t>
      </w:r>
      <w:r>
        <w:rPr>
          <w:rFonts w:hint="eastAsia"/>
          <w:lang w:eastAsia="zh-CN"/>
        </w:rPr>
        <w:t>2</w:t>
      </w:r>
      <w:r w:rsidRPr="007E346D">
        <w:tab/>
      </w:r>
      <w:r>
        <w:rPr>
          <w:rFonts w:hint="eastAsia"/>
          <w:lang w:eastAsia="zh-CN"/>
        </w:rPr>
        <w:t>IAB EMC</w:t>
      </w:r>
      <w:r w:rsidRPr="007E346D">
        <w:t xml:space="preserve"> requirements</w:t>
      </w:r>
      <w:bookmarkEnd w:id="199"/>
    </w:p>
    <w:p w:rsidR="00D8335B" w:rsidRDefault="00D8335B" w:rsidP="00D8335B">
      <w:pPr>
        <w:pStyle w:val="2"/>
        <w:ind w:left="0" w:firstLine="0"/>
      </w:pPr>
      <w:bookmarkStart w:id="200" w:name="_Toc50376254"/>
      <w:r>
        <w:t>12.1 IAB EMC Emission requirements</w:t>
      </w:r>
      <w:bookmarkEnd w:id="200"/>
    </w:p>
    <w:p w:rsidR="00D8335B" w:rsidRPr="005F6A2C" w:rsidRDefault="00D8335B" w:rsidP="005F6A2C">
      <w:pPr>
        <w:rPr>
          <w:rFonts w:eastAsia="等线"/>
          <w:lang w:val="en-US" w:eastAsia="zh-CN"/>
        </w:rPr>
      </w:pPr>
      <w:r w:rsidRPr="005F6A2C">
        <w:rPr>
          <w:rFonts w:eastAsia="等线"/>
          <w:lang w:val="en-US" w:eastAsia="zh-CN"/>
        </w:rPr>
        <w:t xml:space="preserve">EMC emissions testing covers both conducted and radiated emissions.  . Test methods and levels for conducted emissions, harmonic and voltage fluctuations and flicker testing defined by IEC/CISPR are independent of the product (IAB) characteristics and features, including the operating frequency or the Radio Access Technology (RAT). It is </w:t>
      </w:r>
      <w:r w:rsidRPr="005F6A2C">
        <w:rPr>
          <w:rFonts w:eastAsia="等线"/>
          <w:lang w:val="en-US" w:eastAsia="zh-CN"/>
        </w:rPr>
        <w:lastRenderedPageBreak/>
        <w:t>agreed that the applicable requirements for EMC conducted emissions of IAB nodes are the ones defined for NR BS in TS 38.113.</w:t>
      </w:r>
    </w:p>
    <w:p w:rsidR="00D8335B" w:rsidRPr="005F6A2C" w:rsidRDefault="00D8335B" w:rsidP="005F6A2C">
      <w:pPr>
        <w:rPr>
          <w:rFonts w:eastAsia="等线"/>
          <w:lang w:val="en-US" w:eastAsia="zh-CN"/>
        </w:rPr>
      </w:pPr>
      <w:r w:rsidRPr="005F6A2C">
        <w:rPr>
          <w:rFonts w:eastAsia="等线"/>
          <w:lang w:val="en-US" w:eastAsia="zh-CN"/>
        </w:rPr>
        <w:t>EMC radiated emissions test involves measuring the electromagnetic field strength of the emissions that are unintentionally generated by a product (an IAB node in this case). Emissions are inherent to the switching voltages and currents within any digital circuit. In this case, the radiated emission requirements as well as the test methods that apply are defined by IEC and CISPR subcommittee in the Standard CISPR 32 [</w:t>
      </w:r>
      <w:r w:rsidR="00F86C63">
        <w:rPr>
          <w:rFonts w:eastAsia="等线"/>
          <w:lang w:val="en-US" w:eastAsia="zh-CN"/>
        </w:rPr>
        <w:t>11</w:t>
      </w:r>
      <w:r w:rsidRPr="005F6A2C">
        <w:rPr>
          <w:rFonts w:eastAsia="等线"/>
          <w:lang w:val="en-US" w:eastAsia="zh-CN"/>
        </w:rPr>
        <w:t>]. Testing and limits of emissions intentionally generated by the BS are covered by ITU-R recommendations SM.329 [</w:t>
      </w:r>
      <w:r w:rsidR="00F86C63">
        <w:rPr>
          <w:rFonts w:eastAsia="等线"/>
          <w:lang w:val="en-US" w:eastAsia="zh-CN"/>
        </w:rPr>
        <w:t>9</w:t>
      </w:r>
      <w:r w:rsidRPr="005F6A2C">
        <w:rPr>
          <w:rFonts w:eastAsia="等线"/>
          <w:lang w:val="en-US" w:eastAsia="zh-CN"/>
        </w:rPr>
        <w:t>] and SM.1539 [</w:t>
      </w:r>
      <w:r w:rsidR="00F86C63">
        <w:rPr>
          <w:rFonts w:eastAsia="等线"/>
          <w:lang w:val="en-US" w:eastAsia="zh-CN"/>
        </w:rPr>
        <w:t>10</w:t>
      </w:r>
      <w:r w:rsidRPr="005F6A2C">
        <w:rPr>
          <w:rFonts w:eastAsia="等线"/>
          <w:lang w:val="en-US" w:eastAsia="zh-CN"/>
        </w:rPr>
        <w:t xml:space="preserve">]. </w:t>
      </w:r>
    </w:p>
    <w:p w:rsidR="00D8335B" w:rsidRPr="00F855F1" w:rsidRDefault="00D63A72" w:rsidP="00F855F1">
      <w:pPr>
        <w:rPr>
          <w:b/>
          <w:i/>
          <w:color w:val="FF0000"/>
          <w:sz w:val="28"/>
          <w:szCs w:val="28"/>
        </w:rPr>
      </w:pPr>
      <w:r w:rsidRPr="00D63A72">
        <w:rPr>
          <w:rFonts w:eastAsia="等线"/>
          <w:lang w:val="en-US" w:eastAsia="zh-CN"/>
        </w:rPr>
        <w:t>3GPP has agreed that for IAB type 1-O and IAB type 2-O, the radiated emission is covered by radiated spurious emission requirement in TS 38.174 [</w:t>
      </w:r>
      <w:r>
        <w:rPr>
          <w:rFonts w:eastAsia="等线"/>
          <w:lang w:val="en-US" w:eastAsia="zh-CN"/>
        </w:rPr>
        <w:t>8</w:t>
      </w:r>
      <w:r w:rsidRPr="00D63A72">
        <w:rPr>
          <w:rFonts w:eastAsia="等线"/>
          <w:lang w:val="en-US" w:eastAsia="zh-CN"/>
        </w:rPr>
        <w:t>], conforming to the test requirement in TS 38.174 [</w:t>
      </w:r>
      <w:r>
        <w:rPr>
          <w:rFonts w:eastAsia="等线"/>
          <w:lang w:val="en-US" w:eastAsia="zh-CN"/>
        </w:rPr>
        <w:t>8</w:t>
      </w:r>
      <w:r w:rsidRPr="00D63A72">
        <w:rPr>
          <w:rFonts w:eastAsia="等线"/>
          <w:lang w:val="en-US" w:eastAsia="zh-CN"/>
        </w:rPr>
        <w:t>].</w:t>
      </w:r>
      <w:r w:rsidRPr="00950062">
        <w:rPr>
          <w:bCs/>
          <w:iCs/>
          <w:color w:val="000000" w:themeColor="text1"/>
          <w:sz w:val="22"/>
          <w:szCs w:val="22"/>
        </w:rPr>
        <w:t xml:space="preserve"> </w:t>
      </w:r>
    </w:p>
    <w:p w:rsidR="00152B82" w:rsidRDefault="00152B82" w:rsidP="00152B82">
      <w:pPr>
        <w:pStyle w:val="2"/>
        <w:numPr>
          <w:ilvl w:val="1"/>
          <w:numId w:val="0"/>
        </w:numPr>
      </w:pPr>
      <w:bookmarkStart w:id="201" w:name="_Toc50376255"/>
      <w:r>
        <w:rPr>
          <w:rFonts w:hint="eastAsia"/>
        </w:rPr>
        <w:t>12.</w:t>
      </w:r>
      <w:r w:rsidR="00334F47">
        <w:t>2</w:t>
      </w:r>
      <w:r>
        <w:rPr>
          <w:rFonts w:hint="eastAsia"/>
        </w:rPr>
        <w:t xml:space="preserve"> IAB EMC immunity requirements</w:t>
      </w:r>
      <w:bookmarkEnd w:id="201"/>
    </w:p>
    <w:p w:rsidR="00E9376E" w:rsidRPr="00E9376E" w:rsidRDefault="00E9376E" w:rsidP="00E9376E">
      <w:pPr>
        <w:pStyle w:val="3"/>
        <w:rPr>
          <w:lang w:val="en-US"/>
        </w:rPr>
      </w:pPr>
      <w:bookmarkStart w:id="202" w:name="_Toc50376256"/>
      <w:r w:rsidRPr="00E9376E">
        <w:rPr>
          <w:rFonts w:hint="eastAsia"/>
          <w:lang w:val="en-US"/>
        </w:rPr>
        <w:t>12.</w:t>
      </w:r>
      <w:r w:rsidR="00334F47">
        <w:rPr>
          <w:lang w:val="en-US"/>
        </w:rPr>
        <w:t>2</w:t>
      </w:r>
      <w:r w:rsidRPr="00E9376E">
        <w:rPr>
          <w:rFonts w:hint="eastAsia"/>
          <w:lang w:val="en-US"/>
        </w:rPr>
        <w:t>.</w:t>
      </w:r>
      <w:r>
        <w:rPr>
          <w:rFonts w:hint="eastAsia"/>
          <w:lang w:val="en-US"/>
        </w:rPr>
        <w:t>1</w:t>
      </w:r>
      <w:r w:rsidRPr="00E9376E">
        <w:rPr>
          <w:rFonts w:hint="eastAsia"/>
          <w:lang w:val="en-US"/>
        </w:rPr>
        <w:t xml:space="preserve"> </w:t>
      </w:r>
      <w:r>
        <w:rPr>
          <w:rFonts w:hint="eastAsia"/>
          <w:lang w:val="en-US"/>
        </w:rPr>
        <w:t xml:space="preserve">Radiated </w:t>
      </w:r>
      <w:r w:rsidRPr="00E9376E">
        <w:rPr>
          <w:rFonts w:hint="eastAsia"/>
          <w:lang w:val="en-US"/>
        </w:rPr>
        <w:t>Immunity requirements</w:t>
      </w:r>
      <w:bookmarkEnd w:id="202"/>
      <w:r w:rsidRPr="00E9376E">
        <w:rPr>
          <w:rFonts w:hint="eastAsia"/>
          <w:lang w:val="en-US"/>
        </w:rPr>
        <w:t xml:space="preserve"> </w:t>
      </w:r>
    </w:p>
    <w:p w:rsidR="00E9376E" w:rsidRDefault="00E9376E" w:rsidP="00E9376E">
      <w:pPr>
        <w:pStyle w:val="4"/>
        <w:numPr>
          <w:ilvl w:val="1"/>
          <w:numId w:val="0"/>
        </w:numPr>
        <w:ind w:left="1418" w:hanging="1418"/>
      </w:pPr>
      <w:bookmarkStart w:id="203" w:name="_Toc50376257"/>
      <w:r w:rsidRPr="00E9376E">
        <w:rPr>
          <w:rFonts w:hint="eastAsia"/>
        </w:rPr>
        <w:t>12.</w:t>
      </w:r>
      <w:r w:rsidR="00334F47">
        <w:t>2</w:t>
      </w:r>
      <w:r w:rsidRPr="00E9376E">
        <w:rPr>
          <w:rFonts w:hint="eastAsia"/>
        </w:rPr>
        <w:t>.1.1 One enclosure case</w:t>
      </w:r>
      <w:bookmarkEnd w:id="203"/>
    </w:p>
    <w:p w:rsidR="00E9376E" w:rsidRDefault="00E9376E" w:rsidP="00E9376E">
      <w:pPr>
        <w:rPr>
          <w:lang w:val="en-US" w:eastAsia="zh-CN"/>
        </w:rPr>
      </w:pPr>
      <w:r>
        <w:rPr>
          <w:rFonts w:hint="eastAsia"/>
          <w:lang w:val="en-US" w:eastAsia="zh-CN"/>
        </w:rPr>
        <w:t>The IAB node is a network node with similar outside radio frequency electromagnetic environment as base station. So in this case, it is reasonable to apply base station test levels to the IAB node.</w:t>
      </w:r>
    </w:p>
    <w:p w:rsidR="00E9376E" w:rsidRDefault="00E9376E" w:rsidP="00E9376E">
      <w:pPr>
        <w:pStyle w:val="4"/>
        <w:numPr>
          <w:ilvl w:val="1"/>
          <w:numId w:val="0"/>
        </w:numPr>
        <w:ind w:left="1418" w:hanging="1418"/>
      </w:pPr>
      <w:bookmarkStart w:id="204" w:name="_Toc50376258"/>
      <w:r w:rsidRPr="00E9376E">
        <w:rPr>
          <w:rFonts w:hint="eastAsia"/>
        </w:rPr>
        <w:t>12.</w:t>
      </w:r>
      <w:r w:rsidR="00334F47">
        <w:t>2</w:t>
      </w:r>
      <w:r w:rsidRPr="00E9376E">
        <w:rPr>
          <w:rFonts w:hint="eastAsia"/>
        </w:rPr>
        <w:t>.1.2 Different enclosure case</w:t>
      </w:r>
      <w:bookmarkEnd w:id="204"/>
    </w:p>
    <w:p w:rsidR="00E9376E" w:rsidRDefault="00E9376E" w:rsidP="00E9376E">
      <w:pPr>
        <w:rPr>
          <w:lang w:val="en-US" w:eastAsia="zh-CN"/>
        </w:rPr>
      </w:pPr>
      <w:r>
        <w:rPr>
          <w:rFonts w:hint="eastAsia"/>
          <w:lang w:val="en-US" w:eastAsia="zh-CN"/>
        </w:rPr>
        <w:t>For different enclosure cases, the radiated immunity requirement apply for each enclosure. Still the test level as reusing the base station requirement applies as the electromagnetic environment is similar to BS.</w:t>
      </w:r>
    </w:p>
    <w:p w:rsidR="00E9376E" w:rsidRDefault="00E9376E" w:rsidP="00E9376E">
      <w:pPr>
        <w:pStyle w:val="4"/>
        <w:numPr>
          <w:ilvl w:val="1"/>
          <w:numId w:val="0"/>
        </w:numPr>
        <w:ind w:left="1418" w:hanging="1418"/>
      </w:pPr>
      <w:bookmarkStart w:id="205" w:name="_Toc50376259"/>
      <w:r w:rsidRPr="00E9376E">
        <w:rPr>
          <w:rFonts w:hint="eastAsia"/>
        </w:rPr>
        <w:t>12.</w:t>
      </w:r>
      <w:r w:rsidR="00334F47">
        <w:t>2</w:t>
      </w:r>
      <w:r w:rsidRPr="00E9376E">
        <w:rPr>
          <w:rFonts w:hint="eastAsia"/>
        </w:rPr>
        <w:t>.1.4 Summary</w:t>
      </w:r>
      <w:bookmarkEnd w:id="205"/>
    </w:p>
    <w:p w:rsidR="00E9376E" w:rsidRDefault="00E9376E" w:rsidP="00E9376E">
      <w:pPr>
        <w:rPr>
          <w:lang w:val="en-US" w:eastAsia="zh-CN"/>
        </w:rPr>
      </w:pPr>
      <w:r>
        <w:rPr>
          <w:rFonts w:hint="eastAsia"/>
          <w:lang w:val="en-US" w:eastAsia="zh-CN"/>
        </w:rPr>
        <w:t xml:space="preserve">The base station requirement as 3V/m from 80MHz to 6000MHz is used as a starting point and the exclusion band for Radiated immunity test is FFS. </w:t>
      </w:r>
    </w:p>
    <w:p w:rsidR="00E9376E" w:rsidRPr="00E9376E" w:rsidRDefault="00E9376E" w:rsidP="00E9376E">
      <w:pPr>
        <w:pStyle w:val="3"/>
        <w:rPr>
          <w:lang w:val="en-US"/>
        </w:rPr>
      </w:pPr>
      <w:bookmarkStart w:id="206" w:name="_Toc50376260"/>
      <w:r w:rsidRPr="00E9376E">
        <w:rPr>
          <w:rFonts w:hint="eastAsia"/>
          <w:lang w:val="en-US"/>
        </w:rPr>
        <w:t>12.</w:t>
      </w:r>
      <w:r w:rsidR="00334F47">
        <w:rPr>
          <w:lang w:val="en-US"/>
        </w:rPr>
        <w:t>2</w:t>
      </w:r>
      <w:r w:rsidRPr="00E9376E">
        <w:rPr>
          <w:rFonts w:hint="eastAsia"/>
          <w:lang w:val="en-US"/>
        </w:rPr>
        <w:t>.</w:t>
      </w:r>
      <w:r>
        <w:rPr>
          <w:rFonts w:hint="eastAsia"/>
          <w:lang w:val="en-US"/>
        </w:rPr>
        <w:t>2</w:t>
      </w:r>
      <w:r w:rsidRPr="00E9376E">
        <w:rPr>
          <w:rFonts w:hint="eastAsia"/>
          <w:lang w:val="en-US"/>
        </w:rPr>
        <w:t xml:space="preserve"> </w:t>
      </w:r>
      <w:r>
        <w:rPr>
          <w:rFonts w:hint="eastAsia"/>
          <w:lang w:val="en-US"/>
        </w:rPr>
        <w:t xml:space="preserve">Other </w:t>
      </w:r>
      <w:r w:rsidRPr="00E9376E">
        <w:rPr>
          <w:rFonts w:hint="eastAsia"/>
          <w:lang w:val="en-US"/>
        </w:rPr>
        <w:t>Immunity requirements</w:t>
      </w:r>
      <w:bookmarkEnd w:id="206"/>
      <w:r w:rsidRPr="00E9376E">
        <w:rPr>
          <w:rFonts w:hint="eastAsia"/>
          <w:lang w:val="en-US"/>
        </w:rPr>
        <w:t xml:space="preserve"> </w:t>
      </w:r>
    </w:p>
    <w:p w:rsidR="00E9376E" w:rsidRDefault="00E9376E" w:rsidP="00E9376E">
      <w:pPr>
        <w:rPr>
          <w:szCs w:val="24"/>
          <w:lang w:val="en-US" w:eastAsia="zh-CN"/>
        </w:rPr>
      </w:pPr>
      <w:r>
        <w:rPr>
          <w:szCs w:val="24"/>
          <w:lang w:val="en-US" w:eastAsia="zh-CN"/>
        </w:rPr>
        <w:t>I</w:t>
      </w:r>
      <w:r>
        <w:rPr>
          <w:rFonts w:hint="eastAsia"/>
          <w:szCs w:val="24"/>
          <w:lang w:val="en-US" w:eastAsia="zh-CN"/>
        </w:rPr>
        <w:t xml:space="preserve">t is agreed that similar working environment </w:t>
      </w:r>
      <w:r>
        <w:rPr>
          <w:szCs w:val="24"/>
          <w:lang w:val="en-US" w:eastAsia="zh-CN"/>
        </w:rPr>
        <w:t xml:space="preserve">as for </w:t>
      </w:r>
      <w:r>
        <w:rPr>
          <w:rFonts w:hint="eastAsia"/>
          <w:szCs w:val="24"/>
          <w:lang w:val="en-US" w:eastAsia="zh-CN"/>
        </w:rPr>
        <w:t>a base station applies to an IAB node. So it is agreed to reuse the BS requirements for IAB node</w:t>
      </w:r>
      <w:r>
        <w:rPr>
          <w:szCs w:val="24"/>
          <w:lang w:val="en-US" w:eastAsia="zh-CN"/>
        </w:rPr>
        <w:t xml:space="preserve">, for the following </w:t>
      </w:r>
      <w:r>
        <w:rPr>
          <w:rFonts w:hint="eastAsia"/>
          <w:szCs w:val="24"/>
          <w:lang w:val="en-US" w:eastAsia="zh-CN"/>
        </w:rPr>
        <w:t xml:space="preserve">immunity requirements </w:t>
      </w:r>
      <w:r>
        <w:rPr>
          <w:szCs w:val="24"/>
          <w:lang w:val="en-US" w:eastAsia="zh-CN"/>
        </w:rPr>
        <w:t xml:space="preserve">as </w:t>
      </w:r>
      <w:r>
        <w:rPr>
          <w:rFonts w:hint="eastAsia"/>
          <w:szCs w:val="24"/>
          <w:lang w:val="en-US" w:eastAsia="zh-CN"/>
        </w:rPr>
        <w:t xml:space="preserve">listed </w:t>
      </w:r>
      <w:r>
        <w:rPr>
          <w:szCs w:val="24"/>
          <w:lang w:val="en-US" w:eastAsia="zh-CN"/>
        </w:rPr>
        <w:t>below</w:t>
      </w:r>
      <w:r>
        <w:rPr>
          <w:rFonts w:hint="eastAsia"/>
          <w:szCs w:val="24"/>
          <w:lang w:val="en-US" w:eastAsia="zh-CN"/>
        </w:rPr>
        <w:t>.</w:t>
      </w:r>
    </w:p>
    <w:p w:rsidR="00E9376E" w:rsidRDefault="00E9376E" w:rsidP="00E9376E">
      <w:pPr>
        <w:rPr>
          <w:szCs w:val="24"/>
          <w:lang w:val="en-US" w:eastAsia="zh-CN"/>
        </w:rPr>
      </w:pPr>
      <w:r>
        <w:rPr>
          <w:rFonts w:hint="eastAsia"/>
          <w:szCs w:val="24"/>
          <w:lang w:val="en-US" w:eastAsia="zh-CN"/>
        </w:rPr>
        <w:t>-</w:t>
      </w:r>
      <w:r>
        <w:rPr>
          <w:szCs w:val="24"/>
          <w:lang w:val="en-US" w:eastAsia="zh-CN"/>
        </w:rPr>
        <w:t xml:space="preserve"> </w:t>
      </w:r>
      <w:r>
        <w:rPr>
          <w:rFonts w:hint="eastAsia"/>
          <w:szCs w:val="24"/>
          <w:lang w:val="en-US" w:eastAsia="zh-CN"/>
        </w:rPr>
        <w:t>ESD test</w:t>
      </w:r>
    </w:p>
    <w:p w:rsidR="00E9376E" w:rsidRDefault="00E9376E" w:rsidP="00E9376E">
      <w:pPr>
        <w:rPr>
          <w:szCs w:val="24"/>
          <w:lang w:val="en-US" w:eastAsia="zh-CN"/>
        </w:rPr>
      </w:pPr>
      <w:r>
        <w:rPr>
          <w:rFonts w:hint="eastAsia"/>
          <w:szCs w:val="24"/>
          <w:lang w:val="en-US" w:eastAsia="zh-CN"/>
        </w:rPr>
        <w:t>-</w:t>
      </w:r>
      <w:r>
        <w:rPr>
          <w:szCs w:val="24"/>
          <w:lang w:val="en-US" w:eastAsia="zh-CN"/>
        </w:rPr>
        <w:t xml:space="preserve"> </w:t>
      </w:r>
      <w:r>
        <w:rPr>
          <w:rFonts w:hint="eastAsia"/>
          <w:szCs w:val="24"/>
          <w:lang w:val="en-US" w:eastAsia="zh-CN"/>
        </w:rPr>
        <w:t>Fast transient common mode</w:t>
      </w:r>
    </w:p>
    <w:p w:rsidR="00E9376E" w:rsidRDefault="00E9376E" w:rsidP="00E9376E">
      <w:pPr>
        <w:rPr>
          <w:szCs w:val="24"/>
          <w:lang w:val="en-US" w:eastAsia="zh-CN"/>
        </w:rPr>
      </w:pPr>
      <w:r>
        <w:rPr>
          <w:rFonts w:hint="eastAsia"/>
          <w:szCs w:val="24"/>
          <w:lang w:val="en-US" w:eastAsia="zh-CN"/>
        </w:rPr>
        <w:t>-</w:t>
      </w:r>
      <w:r>
        <w:rPr>
          <w:szCs w:val="24"/>
          <w:lang w:val="en-US" w:eastAsia="zh-CN"/>
        </w:rPr>
        <w:t xml:space="preserve"> </w:t>
      </w:r>
      <w:r>
        <w:rPr>
          <w:rFonts w:hint="eastAsia"/>
          <w:szCs w:val="24"/>
          <w:lang w:val="en-US" w:eastAsia="zh-CN"/>
        </w:rPr>
        <w:t>RF common mode 0.15</w:t>
      </w:r>
      <w:r>
        <w:rPr>
          <w:szCs w:val="24"/>
          <w:lang w:val="en-US" w:eastAsia="zh-CN"/>
        </w:rPr>
        <w:t xml:space="preserve"> – </w:t>
      </w:r>
      <w:r>
        <w:rPr>
          <w:rFonts w:hint="eastAsia"/>
          <w:szCs w:val="24"/>
          <w:lang w:val="en-US" w:eastAsia="zh-CN"/>
        </w:rPr>
        <w:t>80</w:t>
      </w:r>
      <w:r>
        <w:rPr>
          <w:szCs w:val="24"/>
          <w:lang w:val="en-US" w:eastAsia="zh-CN"/>
        </w:rPr>
        <w:t xml:space="preserve"> </w:t>
      </w:r>
      <w:r>
        <w:rPr>
          <w:rFonts w:hint="eastAsia"/>
          <w:szCs w:val="24"/>
          <w:lang w:val="en-US" w:eastAsia="zh-CN"/>
        </w:rPr>
        <w:t>MHz</w:t>
      </w:r>
    </w:p>
    <w:p w:rsidR="00E9376E" w:rsidRDefault="00E9376E" w:rsidP="00E9376E">
      <w:pPr>
        <w:rPr>
          <w:szCs w:val="24"/>
          <w:lang w:val="en-US" w:eastAsia="zh-CN"/>
        </w:rPr>
      </w:pPr>
      <w:r>
        <w:rPr>
          <w:rFonts w:hint="eastAsia"/>
          <w:szCs w:val="24"/>
          <w:lang w:val="en-US" w:eastAsia="zh-CN"/>
        </w:rPr>
        <w:t>-</w:t>
      </w:r>
      <w:r>
        <w:rPr>
          <w:szCs w:val="24"/>
          <w:lang w:val="en-US" w:eastAsia="zh-CN"/>
        </w:rPr>
        <w:t xml:space="preserve"> </w:t>
      </w:r>
      <w:r>
        <w:rPr>
          <w:rFonts w:hint="eastAsia"/>
          <w:szCs w:val="24"/>
          <w:lang w:val="en-US" w:eastAsia="zh-CN"/>
        </w:rPr>
        <w:t>Voltage dips and interruption</w:t>
      </w:r>
    </w:p>
    <w:p w:rsidR="00E9376E" w:rsidRDefault="00E9376E" w:rsidP="00E9376E">
      <w:pPr>
        <w:rPr>
          <w:szCs w:val="24"/>
          <w:lang w:val="en-US" w:eastAsia="zh-CN"/>
        </w:rPr>
      </w:pPr>
      <w:r>
        <w:rPr>
          <w:rFonts w:hint="eastAsia"/>
          <w:szCs w:val="24"/>
          <w:lang w:val="en-US" w:eastAsia="zh-CN"/>
        </w:rPr>
        <w:t>-</w:t>
      </w:r>
      <w:r>
        <w:rPr>
          <w:szCs w:val="24"/>
          <w:lang w:val="en-US" w:eastAsia="zh-CN"/>
        </w:rPr>
        <w:t xml:space="preserve"> </w:t>
      </w:r>
      <w:r>
        <w:rPr>
          <w:rFonts w:hint="eastAsia"/>
          <w:szCs w:val="24"/>
          <w:lang w:val="en-US" w:eastAsia="zh-CN"/>
        </w:rPr>
        <w:t>Surge</w:t>
      </w:r>
    </w:p>
    <w:p w:rsidR="00152B82" w:rsidRDefault="00152B82" w:rsidP="00152B82">
      <w:pPr>
        <w:rPr>
          <w:szCs w:val="24"/>
          <w:lang w:val="en-US" w:eastAsia="zh-CN"/>
        </w:rPr>
      </w:pPr>
    </w:p>
    <w:p w:rsidR="00145D34" w:rsidRPr="007E346D" w:rsidRDefault="00145D34" w:rsidP="00145D34">
      <w:pPr>
        <w:pStyle w:val="1"/>
      </w:pPr>
      <w:bookmarkStart w:id="207" w:name="_Toc50376261"/>
      <w:r w:rsidRPr="007E346D">
        <w:t>1</w:t>
      </w:r>
      <w:r>
        <w:rPr>
          <w:rFonts w:hint="eastAsia"/>
          <w:lang w:eastAsia="zh-CN"/>
        </w:rPr>
        <w:t>3</w:t>
      </w:r>
      <w:r w:rsidRPr="007E346D">
        <w:tab/>
      </w:r>
      <w:r>
        <w:rPr>
          <w:rFonts w:hint="eastAsia"/>
          <w:lang w:eastAsia="zh-CN"/>
        </w:rPr>
        <w:t>IAB performance</w:t>
      </w:r>
      <w:r w:rsidRPr="007E346D">
        <w:t xml:space="preserve"> requirements</w:t>
      </w:r>
      <w:bookmarkEnd w:id="207"/>
    </w:p>
    <w:p w:rsidR="00145D34" w:rsidRDefault="00145D34" w:rsidP="00145D34">
      <w:pPr>
        <w:pStyle w:val="Guidance"/>
        <w:rPr>
          <w:lang w:eastAsia="zh-CN"/>
        </w:rPr>
      </w:pPr>
      <w:r>
        <w:t>Detailed structure of the subclause is TBD.</w:t>
      </w:r>
    </w:p>
    <w:p w:rsidR="00497AC2" w:rsidRPr="007E346D" w:rsidRDefault="00497AC2" w:rsidP="00497AC2">
      <w:pPr>
        <w:pStyle w:val="1"/>
      </w:pPr>
      <w:bookmarkStart w:id="208" w:name="_Toc50376262"/>
      <w:r w:rsidRPr="007E346D">
        <w:t>1</w:t>
      </w:r>
      <w:r w:rsidR="008131F0">
        <w:rPr>
          <w:rFonts w:hint="eastAsia"/>
          <w:lang w:eastAsia="zh-CN"/>
        </w:rPr>
        <w:t>4</w:t>
      </w:r>
      <w:r w:rsidRPr="007E346D">
        <w:tab/>
      </w:r>
      <w:r>
        <w:rPr>
          <w:rFonts w:hint="eastAsia"/>
          <w:lang w:eastAsia="zh-CN"/>
        </w:rPr>
        <w:t>IAB conformance testing aspect</w:t>
      </w:r>
      <w:bookmarkEnd w:id="208"/>
    </w:p>
    <w:p w:rsidR="00497AC2" w:rsidRDefault="00497AC2" w:rsidP="00497AC2">
      <w:pPr>
        <w:pStyle w:val="Guidance"/>
        <w:rPr>
          <w:lang w:eastAsia="zh-CN"/>
        </w:rPr>
      </w:pPr>
      <w:r>
        <w:t>Detailed structure of the subclause is TBD.</w:t>
      </w:r>
    </w:p>
    <w:p w:rsidR="00093197" w:rsidRPr="00093197" w:rsidRDefault="006226D4" w:rsidP="006226D4">
      <w:pPr>
        <w:spacing w:after="0"/>
        <w:rPr>
          <w:lang w:eastAsia="zh-CN"/>
        </w:rPr>
      </w:pPr>
      <w:r>
        <w:rPr>
          <w:lang w:eastAsia="zh-CN"/>
        </w:rPr>
        <w:br w:type="page"/>
      </w:r>
    </w:p>
    <w:p w:rsidR="00080512" w:rsidRDefault="00080512" w:rsidP="0076551A">
      <w:pPr>
        <w:pStyle w:val="9"/>
      </w:pPr>
      <w:bookmarkStart w:id="209" w:name="_Toc50376263"/>
      <w:r w:rsidRPr="004D3578">
        <w:lastRenderedPageBreak/>
        <w:t xml:space="preserve">Annex </w:t>
      </w:r>
      <w:proofErr w:type="gramStart"/>
      <w:r w:rsidRPr="004D3578">
        <w:t>A</w:t>
      </w:r>
      <w:proofErr w:type="gramEnd"/>
      <w:r w:rsidRPr="004D3578">
        <w:t xml:space="preserve"> (normative):</w:t>
      </w:r>
      <w:r w:rsidR="001F0BED" w:rsidRPr="001F0BED">
        <w:t xml:space="preserve"> </w:t>
      </w:r>
      <w:r w:rsidR="001F0BED">
        <w:t>Co-existence simulation results</w:t>
      </w:r>
      <w:bookmarkEnd w:id="209"/>
      <w:r w:rsidRPr="004D3578">
        <w:br/>
      </w:r>
    </w:p>
    <w:p w:rsidR="001F0BED" w:rsidRPr="00626E32" w:rsidRDefault="001F0BED" w:rsidP="001F0BED">
      <w:pPr>
        <w:rPr>
          <w:rFonts w:eastAsia="宋体"/>
        </w:rPr>
      </w:pPr>
      <w:r w:rsidRPr="00626E32">
        <w:rPr>
          <w:rFonts w:eastAsia="宋体"/>
        </w:rPr>
        <w:t xml:space="preserve">This section contains references to contributions submitted during </w:t>
      </w:r>
      <w:r>
        <w:rPr>
          <w:rFonts w:eastAsia="宋体"/>
        </w:rPr>
        <w:t xml:space="preserve">Rel-16 </w:t>
      </w:r>
      <w:r w:rsidRPr="00626E32">
        <w:rPr>
          <w:rFonts w:eastAsia="宋体"/>
        </w:rPr>
        <w:t xml:space="preserve">IAB </w:t>
      </w:r>
      <w:r>
        <w:rPr>
          <w:rFonts w:eastAsia="宋体"/>
        </w:rPr>
        <w:t xml:space="preserve">WI </w:t>
      </w:r>
      <w:r w:rsidRPr="00626E32">
        <w:rPr>
          <w:rFonts w:eastAsia="宋体"/>
        </w:rPr>
        <w:t xml:space="preserve">containing </w:t>
      </w:r>
      <w:r>
        <w:rPr>
          <w:rFonts w:eastAsia="宋体"/>
        </w:rPr>
        <w:t xml:space="preserve">co-existence </w:t>
      </w:r>
      <w:r w:rsidRPr="00626E32">
        <w:rPr>
          <w:rFonts w:eastAsia="宋体"/>
        </w:rPr>
        <w:t xml:space="preserve">evaluation results for IAB </w:t>
      </w:r>
      <w:r>
        <w:rPr>
          <w:rFonts w:eastAsia="宋体"/>
        </w:rPr>
        <w:t xml:space="preserve">mainly </w:t>
      </w:r>
      <w:r w:rsidRPr="00626E32">
        <w:rPr>
          <w:rFonts w:eastAsia="宋体"/>
        </w:rPr>
        <w:t xml:space="preserve">based on the simulation assumptions provided in Section </w:t>
      </w:r>
      <w:r>
        <w:rPr>
          <w:rFonts w:eastAsia="宋体"/>
        </w:rPr>
        <w:t>6</w:t>
      </w:r>
      <w:r w:rsidRPr="00626E32">
        <w:rPr>
          <w:rFonts w:eastAsia="宋体"/>
        </w:rPr>
        <w:t>. Details of the simulation parameters and observations can be found in the corresponding referenced contributions:</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R4-1908843</w:t>
      </w:r>
      <w:r w:rsidRPr="009D7166">
        <w:rPr>
          <w:rFonts w:ascii="Times New Roman" w:hAnsi="Times New Roman"/>
          <w:kern w:val="2"/>
          <w:sz w:val="20"/>
          <w:szCs w:val="20"/>
        </w:rPr>
        <w:tab/>
        <w:t>FR1 IAB co-existence study, CMCC</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R4-1908075</w:t>
      </w:r>
      <w:r w:rsidRPr="009D7166">
        <w:rPr>
          <w:rFonts w:ascii="Times New Roman" w:hAnsi="Times New Roman"/>
          <w:kern w:val="2"/>
          <w:sz w:val="20"/>
          <w:szCs w:val="20"/>
        </w:rPr>
        <w:tab/>
        <w:t>Co-existence simulation result for layout 1, Samsung</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R4-1908076</w:t>
      </w:r>
      <w:r w:rsidRPr="009D7166">
        <w:rPr>
          <w:rFonts w:ascii="Times New Roman" w:hAnsi="Times New Roman"/>
          <w:kern w:val="2"/>
          <w:sz w:val="20"/>
          <w:szCs w:val="20"/>
        </w:rPr>
        <w:tab/>
        <w:t>Co-existence simulation result for layout 2, Samsung</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R4-1908586</w:t>
      </w:r>
      <w:r w:rsidRPr="009D7166">
        <w:rPr>
          <w:rFonts w:ascii="Times New Roman" w:hAnsi="Times New Roman"/>
          <w:kern w:val="2"/>
          <w:sz w:val="20"/>
          <w:szCs w:val="20"/>
        </w:rPr>
        <w:tab/>
        <w:t>simulation results for FR1 IAB coexistence study, ZTE</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R4-1908587</w:t>
      </w:r>
      <w:r w:rsidRPr="009D7166">
        <w:rPr>
          <w:rFonts w:ascii="Times New Roman" w:hAnsi="Times New Roman"/>
          <w:kern w:val="2"/>
          <w:sz w:val="20"/>
          <w:szCs w:val="20"/>
        </w:rPr>
        <w:tab/>
        <w:t>simulation results for FR2 IAB coexistence study, ZTE</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R4-1908733</w:t>
      </w:r>
      <w:r w:rsidRPr="009D7166">
        <w:rPr>
          <w:rFonts w:ascii="Times New Roman" w:hAnsi="Times New Roman"/>
          <w:kern w:val="2"/>
          <w:sz w:val="20"/>
          <w:szCs w:val="20"/>
        </w:rPr>
        <w:tab/>
        <w:t>IAB simulation results for Layout 1 Huawei, HiSilicon</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R4-1908872</w:t>
      </w:r>
      <w:r w:rsidRPr="009D7166">
        <w:rPr>
          <w:rFonts w:ascii="Times New Roman" w:hAnsi="Times New Roman"/>
          <w:kern w:val="2"/>
          <w:sz w:val="20"/>
          <w:szCs w:val="20"/>
        </w:rPr>
        <w:tab/>
        <w:t>Simulation results for the homogeneous scenario in FR2, Qualcomm Incorporated</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R4-1908873</w:t>
      </w:r>
      <w:r w:rsidRPr="009D7166">
        <w:rPr>
          <w:rFonts w:ascii="Times New Roman" w:hAnsi="Times New Roman"/>
          <w:kern w:val="2"/>
          <w:sz w:val="20"/>
          <w:szCs w:val="20"/>
        </w:rPr>
        <w:tab/>
        <w:t>Simulation results for the heterogeneous scenario in FR2, Qualcomm Incorporated</w:t>
      </w:r>
    </w:p>
    <w:p w:rsidR="001F0BED"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R4-1909272</w:t>
      </w:r>
      <w:r w:rsidRPr="009D7166">
        <w:rPr>
          <w:rFonts w:ascii="Times New Roman" w:hAnsi="Times New Roman"/>
          <w:kern w:val="2"/>
          <w:sz w:val="20"/>
          <w:szCs w:val="20"/>
        </w:rPr>
        <w:tab/>
        <w:t>Initial IAB-Node coexistence simulation results, Nokia, Nokia Shanghai Bell</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R4-1909389</w:t>
      </w:r>
      <w:r w:rsidRPr="009D7166">
        <w:rPr>
          <w:rFonts w:ascii="Times New Roman" w:hAnsi="Times New Roman"/>
          <w:kern w:val="2"/>
          <w:sz w:val="20"/>
          <w:szCs w:val="20"/>
        </w:rPr>
        <w:tab/>
        <w:t>coexistence simulation results for IAB network, Ericsson</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R4-1910838</w:t>
      </w:r>
      <w:r w:rsidRPr="009D7166">
        <w:rPr>
          <w:rFonts w:ascii="Times New Roman" w:hAnsi="Times New Roman"/>
          <w:kern w:val="2"/>
          <w:sz w:val="20"/>
          <w:szCs w:val="20"/>
        </w:rPr>
        <w:tab/>
        <w:t>FR1 IAB co-existence study, CMCC</w:t>
      </w:r>
      <w:r w:rsidRPr="009D7166">
        <w:rPr>
          <w:rFonts w:ascii="Times New Roman" w:hAnsi="Times New Roman"/>
          <w:kern w:val="2"/>
          <w:sz w:val="20"/>
          <w:szCs w:val="20"/>
        </w:rPr>
        <w:tab/>
      </w:r>
      <w:r w:rsidRPr="009D7166">
        <w:rPr>
          <w:rFonts w:ascii="Times New Roman" w:hAnsi="Times New Roman"/>
          <w:kern w:val="2"/>
          <w:sz w:val="20"/>
          <w:szCs w:val="20"/>
        </w:rPr>
        <w:tab/>
      </w:r>
      <w:r w:rsidRPr="009D7166">
        <w:rPr>
          <w:rFonts w:ascii="Times New Roman" w:hAnsi="Times New Roman"/>
          <w:kern w:val="2"/>
          <w:sz w:val="20"/>
          <w:szCs w:val="20"/>
        </w:rPr>
        <w:tab/>
      </w:r>
      <w:r w:rsidRPr="009D7166">
        <w:rPr>
          <w:rFonts w:ascii="Times New Roman" w:hAnsi="Times New Roman"/>
          <w:kern w:val="2"/>
          <w:sz w:val="20"/>
          <w:szCs w:val="20"/>
        </w:rPr>
        <w:tab/>
      </w:r>
      <w:r w:rsidRPr="009D7166">
        <w:rPr>
          <w:rFonts w:ascii="Times New Roman" w:hAnsi="Times New Roman"/>
          <w:kern w:val="2"/>
          <w:sz w:val="20"/>
          <w:szCs w:val="20"/>
        </w:rPr>
        <w:tab/>
      </w:r>
      <w:r w:rsidRPr="009D7166">
        <w:rPr>
          <w:rFonts w:ascii="Times New Roman" w:hAnsi="Times New Roman"/>
          <w:kern w:val="2"/>
          <w:sz w:val="20"/>
          <w:szCs w:val="20"/>
        </w:rPr>
        <w:tab/>
        <w:t xml:space="preserve">  </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R4-1911332</w:t>
      </w:r>
      <w:r w:rsidRPr="009D7166">
        <w:rPr>
          <w:rFonts w:ascii="Times New Roman" w:hAnsi="Times New Roman"/>
          <w:kern w:val="2"/>
          <w:sz w:val="20"/>
          <w:szCs w:val="20"/>
        </w:rPr>
        <w:tab/>
      </w:r>
      <w:r w:rsidR="00F855F1">
        <w:rPr>
          <w:rFonts w:ascii="Times New Roman" w:hAnsi="Times New Roman"/>
          <w:kern w:val="2"/>
          <w:sz w:val="20"/>
          <w:szCs w:val="20"/>
        </w:rPr>
        <w:t xml:space="preserve">     </w:t>
      </w:r>
      <w:r w:rsidRPr="009D7166">
        <w:rPr>
          <w:rFonts w:ascii="Times New Roman" w:hAnsi="Times New Roman"/>
          <w:kern w:val="2"/>
          <w:sz w:val="20"/>
          <w:szCs w:val="20"/>
        </w:rPr>
        <w:t>Simulation results on the minimum Tx power of IAB MT and ACIR, Huawei, HiSilicon</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R4-1911394</w:t>
      </w:r>
      <w:r w:rsidRPr="009D7166">
        <w:rPr>
          <w:rFonts w:ascii="Times New Roman" w:hAnsi="Times New Roman"/>
          <w:kern w:val="2"/>
          <w:sz w:val="20"/>
          <w:szCs w:val="20"/>
        </w:rPr>
        <w:tab/>
      </w:r>
      <w:r w:rsidR="00F855F1">
        <w:rPr>
          <w:rFonts w:ascii="Times New Roman" w:hAnsi="Times New Roman"/>
          <w:kern w:val="2"/>
          <w:sz w:val="20"/>
          <w:szCs w:val="20"/>
        </w:rPr>
        <w:t xml:space="preserve">     </w:t>
      </w:r>
      <w:r w:rsidRPr="009D7166">
        <w:rPr>
          <w:rFonts w:ascii="Times New Roman" w:hAnsi="Times New Roman"/>
          <w:kern w:val="2"/>
          <w:sz w:val="20"/>
          <w:szCs w:val="20"/>
        </w:rPr>
        <w:t>Updated simulation result for layout 1, Samsung</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R4-1911395</w:t>
      </w:r>
      <w:r w:rsidR="00F855F1">
        <w:rPr>
          <w:rFonts w:ascii="Times New Roman" w:hAnsi="Times New Roman"/>
          <w:kern w:val="2"/>
          <w:sz w:val="20"/>
          <w:szCs w:val="20"/>
        </w:rPr>
        <w:t xml:space="preserve"> </w:t>
      </w:r>
      <w:r w:rsidRPr="009D7166">
        <w:rPr>
          <w:rFonts w:ascii="Times New Roman" w:hAnsi="Times New Roman"/>
          <w:kern w:val="2"/>
          <w:sz w:val="20"/>
          <w:szCs w:val="20"/>
        </w:rPr>
        <w:tab/>
        <w:t>Updated simulation result for layout 2, Samsung</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R4-1911638</w:t>
      </w:r>
      <w:r w:rsidRPr="009D7166">
        <w:rPr>
          <w:rFonts w:ascii="Times New Roman" w:hAnsi="Times New Roman"/>
          <w:kern w:val="2"/>
          <w:sz w:val="20"/>
          <w:szCs w:val="20"/>
        </w:rPr>
        <w:tab/>
      </w:r>
      <w:r w:rsidR="00F855F1" w:rsidRPr="009D7166">
        <w:rPr>
          <w:rFonts w:ascii="Times New Roman" w:hAnsi="Times New Roman"/>
          <w:kern w:val="2"/>
          <w:sz w:val="20"/>
          <w:szCs w:val="20"/>
        </w:rPr>
        <w:tab/>
      </w:r>
      <w:r w:rsidRPr="009D7166">
        <w:rPr>
          <w:rFonts w:ascii="Times New Roman" w:hAnsi="Times New Roman"/>
          <w:kern w:val="2"/>
          <w:sz w:val="20"/>
          <w:szCs w:val="20"/>
        </w:rPr>
        <w:t>IAB-Node coexistence and dynamic range requirements, Nokia, Nokia Shanghai Bell</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R4-1911639</w:t>
      </w:r>
      <w:r w:rsidR="00F855F1" w:rsidRPr="009D7166">
        <w:rPr>
          <w:rFonts w:ascii="Times New Roman" w:hAnsi="Times New Roman"/>
          <w:kern w:val="2"/>
          <w:sz w:val="20"/>
          <w:szCs w:val="20"/>
        </w:rPr>
        <w:tab/>
      </w:r>
      <w:r w:rsidRPr="009D7166">
        <w:rPr>
          <w:rFonts w:ascii="Times New Roman" w:hAnsi="Times New Roman"/>
          <w:kern w:val="2"/>
          <w:sz w:val="20"/>
          <w:szCs w:val="20"/>
        </w:rPr>
        <w:tab/>
        <w:t>IAB-Node coexistence simulation results, Nokia, Nokia Shanghai Bell</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R4-1911735</w:t>
      </w:r>
      <w:r w:rsidR="00F855F1" w:rsidRPr="009D7166">
        <w:rPr>
          <w:rFonts w:ascii="Times New Roman" w:hAnsi="Times New Roman"/>
          <w:kern w:val="2"/>
          <w:sz w:val="20"/>
          <w:szCs w:val="20"/>
        </w:rPr>
        <w:tab/>
      </w:r>
      <w:r w:rsidRPr="009D7166">
        <w:rPr>
          <w:rFonts w:ascii="Times New Roman" w:hAnsi="Times New Roman"/>
          <w:kern w:val="2"/>
          <w:sz w:val="20"/>
          <w:szCs w:val="20"/>
        </w:rPr>
        <w:tab/>
        <w:t>simulation results for FR1 IAB coexistence study, ZTE Corporation</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R4-1911736</w:t>
      </w:r>
      <w:r w:rsidR="00F855F1" w:rsidRPr="009D7166">
        <w:rPr>
          <w:rFonts w:ascii="Times New Roman" w:hAnsi="Times New Roman"/>
          <w:kern w:val="2"/>
          <w:sz w:val="20"/>
          <w:szCs w:val="20"/>
        </w:rPr>
        <w:tab/>
      </w:r>
      <w:r w:rsidRPr="009D7166">
        <w:rPr>
          <w:rFonts w:ascii="Times New Roman" w:hAnsi="Times New Roman"/>
          <w:kern w:val="2"/>
          <w:sz w:val="20"/>
          <w:szCs w:val="20"/>
        </w:rPr>
        <w:tab/>
        <w:t>simulation results for FR2 IAB coexistence study, ZTE Corporation</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R4-1912891</w:t>
      </w:r>
      <w:r w:rsidRPr="009D7166">
        <w:rPr>
          <w:rFonts w:ascii="Times New Roman" w:hAnsi="Times New Roman"/>
          <w:kern w:val="2"/>
          <w:sz w:val="20"/>
          <w:szCs w:val="20"/>
        </w:rPr>
        <w:tab/>
        <w:t>simulation results for FR2 IAB coexistence study, ZTE Corporation</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R4-1912008</w:t>
      </w:r>
      <w:r w:rsidRPr="009D7166">
        <w:rPr>
          <w:rFonts w:ascii="Times New Roman" w:hAnsi="Times New Roman"/>
          <w:kern w:val="2"/>
          <w:sz w:val="20"/>
          <w:szCs w:val="20"/>
        </w:rPr>
        <w:tab/>
        <w:t>Coexistence simulation results updates for FR2 - layout 1, Ericsson</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R4-1912009</w:t>
      </w:r>
      <w:r w:rsidRPr="009D7166">
        <w:rPr>
          <w:rFonts w:ascii="Times New Roman" w:hAnsi="Times New Roman"/>
          <w:kern w:val="2"/>
          <w:sz w:val="20"/>
          <w:szCs w:val="20"/>
        </w:rPr>
        <w:tab/>
        <w:t>Coexistence simulation results for FR1 - layout 1,  Ericsson</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R4-1912010</w:t>
      </w:r>
      <w:r w:rsidRPr="009D7166">
        <w:rPr>
          <w:rFonts w:ascii="Times New Roman" w:hAnsi="Times New Roman"/>
          <w:kern w:val="2"/>
          <w:sz w:val="20"/>
          <w:szCs w:val="20"/>
        </w:rPr>
        <w:tab/>
        <w:t>Coexistence simulation results for FR2 - layout 2,  Ericsson</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R4-1912011</w:t>
      </w:r>
      <w:r w:rsidRPr="009D7166">
        <w:rPr>
          <w:rFonts w:ascii="Times New Roman" w:hAnsi="Times New Roman"/>
          <w:kern w:val="2"/>
          <w:sz w:val="20"/>
          <w:szCs w:val="20"/>
        </w:rPr>
        <w:tab/>
      </w:r>
      <w:r w:rsidR="00F855F1" w:rsidRPr="009D7166">
        <w:rPr>
          <w:rFonts w:ascii="Times New Roman" w:hAnsi="Times New Roman"/>
          <w:kern w:val="2"/>
          <w:sz w:val="20"/>
          <w:szCs w:val="20"/>
        </w:rPr>
        <w:tab/>
      </w:r>
      <w:r w:rsidRPr="009D7166">
        <w:rPr>
          <w:rFonts w:ascii="Times New Roman" w:hAnsi="Times New Roman"/>
          <w:kern w:val="2"/>
          <w:sz w:val="20"/>
          <w:szCs w:val="20"/>
        </w:rPr>
        <w:t>Coexistence simulation results for FR1 - layout 2, Ericsson</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R4-1913334</w:t>
      </w:r>
      <w:r w:rsidRPr="009D7166">
        <w:rPr>
          <w:rFonts w:ascii="Times New Roman" w:hAnsi="Times New Roman"/>
          <w:kern w:val="2"/>
          <w:sz w:val="20"/>
          <w:szCs w:val="20"/>
        </w:rPr>
        <w:tab/>
        <w:t>Further simulation on IAB-MT ACLR and TX min power, Samsung</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R4-1914162</w:t>
      </w:r>
      <w:r w:rsidRPr="009D7166">
        <w:rPr>
          <w:rFonts w:ascii="Times New Roman" w:hAnsi="Times New Roman"/>
          <w:kern w:val="2"/>
          <w:sz w:val="20"/>
          <w:szCs w:val="20"/>
        </w:rPr>
        <w:tab/>
        <w:t>Simulation results for IAB in FR2, Huawei, HiSilicon</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R4-1914163</w:t>
      </w:r>
      <w:r w:rsidRPr="009D7166">
        <w:rPr>
          <w:rFonts w:ascii="Times New Roman" w:hAnsi="Times New Roman"/>
          <w:kern w:val="2"/>
          <w:sz w:val="20"/>
          <w:szCs w:val="20"/>
        </w:rPr>
        <w:tab/>
        <w:t>Simulation results for IAB in FR1, Huawei, HiSilicon</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R4-1914222</w:t>
      </w:r>
      <w:r w:rsidRPr="009D7166">
        <w:rPr>
          <w:rFonts w:ascii="Times New Roman" w:hAnsi="Times New Roman"/>
          <w:kern w:val="2"/>
          <w:sz w:val="20"/>
          <w:szCs w:val="20"/>
        </w:rPr>
        <w:tab/>
        <w:t>Min Tx power simulation results updates- layout 1, Ericcson</w:t>
      </w:r>
    </w:p>
    <w:p w:rsidR="001F0BED" w:rsidRPr="009D7166" w:rsidRDefault="00E72A66" w:rsidP="001F0BED">
      <w:pPr>
        <w:pStyle w:val="a9"/>
        <w:widowControl w:val="0"/>
        <w:numPr>
          <w:ilvl w:val="0"/>
          <w:numId w:val="46"/>
        </w:numPr>
        <w:jc w:val="both"/>
        <w:rPr>
          <w:rFonts w:ascii="Times New Roman" w:hAnsi="Times New Roman"/>
          <w:kern w:val="2"/>
          <w:sz w:val="20"/>
          <w:szCs w:val="20"/>
        </w:rPr>
      </w:pPr>
      <w:hyperlink r:id="rId31" w:history="1">
        <w:r w:rsidR="001F0BED" w:rsidRPr="009D7166">
          <w:rPr>
            <w:rFonts w:ascii="Times New Roman" w:hAnsi="Times New Roman"/>
            <w:kern w:val="2"/>
            <w:sz w:val="20"/>
            <w:szCs w:val="20"/>
          </w:rPr>
          <w:t>R4-1914235</w:t>
        </w:r>
      </w:hyperlink>
      <w:r w:rsidR="001F0BED" w:rsidRPr="009D7166">
        <w:rPr>
          <w:rFonts w:ascii="Times New Roman" w:hAnsi="Times New Roman"/>
          <w:kern w:val="2"/>
          <w:sz w:val="20"/>
          <w:szCs w:val="20"/>
        </w:rPr>
        <w:tab/>
        <w:t>simulation results for FR2 IAB coexistence study, ZTE Corporation</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R4-1914236</w:t>
      </w:r>
      <w:r w:rsidRPr="009D7166">
        <w:rPr>
          <w:rFonts w:ascii="Times New Roman" w:hAnsi="Times New Roman"/>
          <w:kern w:val="2"/>
          <w:sz w:val="20"/>
          <w:szCs w:val="20"/>
        </w:rPr>
        <w:tab/>
        <w:t>simulation results for FR1 IAB coexistence study, ZTE Corporation</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R4-1914260</w:t>
      </w:r>
      <w:r w:rsidRPr="009D7166">
        <w:rPr>
          <w:rFonts w:ascii="Times New Roman" w:hAnsi="Times New Roman"/>
          <w:kern w:val="2"/>
          <w:sz w:val="20"/>
          <w:szCs w:val="20"/>
        </w:rPr>
        <w:tab/>
        <w:t>IAB-Node coexistence simulation results, Nokia, Nokia Shanghai Bell</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R4-2000972</w:t>
      </w:r>
      <w:r w:rsidRPr="009D7166">
        <w:rPr>
          <w:rFonts w:ascii="Times New Roman" w:hAnsi="Times New Roman"/>
          <w:kern w:val="2"/>
          <w:sz w:val="20"/>
          <w:szCs w:val="20"/>
        </w:rPr>
        <w:tab/>
        <w:t>simulation results for FR1 IAB coexistence study, ZTE Corporation</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R4-2000973</w:t>
      </w:r>
      <w:r w:rsidRPr="009D7166">
        <w:rPr>
          <w:rFonts w:ascii="Times New Roman" w:hAnsi="Times New Roman"/>
          <w:kern w:val="2"/>
          <w:sz w:val="20"/>
          <w:szCs w:val="20"/>
        </w:rPr>
        <w:tab/>
        <w:t>simulation results for FR2 IAB coexistence study, ZTE Corporation</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R4-2000977</w:t>
      </w:r>
      <w:r w:rsidRPr="009D7166">
        <w:rPr>
          <w:rFonts w:ascii="Times New Roman" w:hAnsi="Times New Roman"/>
          <w:kern w:val="2"/>
          <w:sz w:val="20"/>
          <w:szCs w:val="20"/>
        </w:rPr>
        <w:tab/>
        <w:t>In-band blocking for FR1 IAB MT, ZTE Corporation</w:t>
      </w:r>
    </w:p>
    <w:p w:rsidR="001F0BED" w:rsidRPr="009D7166" w:rsidRDefault="001F0BED" w:rsidP="001F0BED">
      <w:pPr>
        <w:pStyle w:val="a9"/>
        <w:widowControl w:val="0"/>
        <w:numPr>
          <w:ilvl w:val="0"/>
          <w:numId w:val="46"/>
        </w:numPr>
        <w:jc w:val="both"/>
        <w:rPr>
          <w:rFonts w:ascii="Times New Roman" w:hAnsi="Times New Roman"/>
          <w:kern w:val="2"/>
          <w:sz w:val="20"/>
          <w:szCs w:val="20"/>
        </w:rPr>
      </w:pPr>
      <w:r w:rsidRPr="009D7166">
        <w:rPr>
          <w:rFonts w:ascii="Times New Roman" w:hAnsi="Times New Roman"/>
          <w:kern w:val="2"/>
          <w:sz w:val="20"/>
          <w:szCs w:val="20"/>
        </w:rPr>
        <w:t>R4-2000978</w:t>
      </w:r>
      <w:r w:rsidRPr="009D7166">
        <w:rPr>
          <w:rFonts w:ascii="Times New Roman" w:hAnsi="Times New Roman"/>
          <w:kern w:val="2"/>
          <w:sz w:val="20"/>
          <w:szCs w:val="20"/>
        </w:rPr>
        <w:tab/>
        <w:t>In-band blocking for FR2 IAB MT, ZTE Corporation</w:t>
      </w:r>
    </w:p>
    <w:p w:rsidR="001F0BED" w:rsidRPr="001F0BED" w:rsidRDefault="001F0BED" w:rsidP="001F0BED"/>
    <w:p w:rsidR="006B30D0" w:rsidRPr="007429F6" w:rsidRDefault="006B30D0" w:rsidP="00734B48">
      <w:pPr>
        <w:pStyle w:val="Guidance"/>
        <w:rPr>
          <w:lang w:eastAsia="zh-CN"/>
        </w:rPr>
      </w:pPr>
    </w:p>
    <w:p w:rsidR="00080512" w:rsidRPr="004D3578" w:rsidRDefault="00080512">
      <w:pPr>
        <w:pStyle w:val="8"/>
      </w:pPr>
      <w:r w:rsidRPr="004D3578">
        <w:br w:type="page"/>
      </w:r>
      <w:bookmarkStart w:id="210" w:name="_Toc50376264"/>
      <w:r w:rsidR="00E72A66">
        <w:lastRenderedPageBreak/>
        <w:t>Annex B</w:t>
      </w:r>
      <w:r w:rsidRPr="004D3578">
        <w:t xml:space="preserve"> (informative)</w:t>
      </w:r>
      <w:r w:rsidR="00427E29" w:rsidRPr="004D3578">
        <w:t xml:space="preserve">: </w:t>
      </w:r>
      <w:r w:rsidRPr="004D3578">
        <w:br/>
        <w:t>Change history</w:t>
      </w:r>
      <w:bookmarkEnd w:id="210"/>
    </w:p>
    <w:p w:rsidR="00054A22" w:rsidRPr="00235394" w:rsidRDefault="00054A22" w:rsidP="006226D4">
      <w:pPr>
        <w:pStyle w:val="TH"/>
        <w:jc w:val="left"/>
        <w:rPr>
          <w:lang w:eastAsia="zh-CN"/>
        </w:rPr>
      </w:pPr>
      <w:bookmarkStart w:id="211" w:name="historyclause"/>
      <w:bookmarkEnd w:id="21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314BC2">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314BC2">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w:t>
            </w:r>
            <w:r w:rsidR="00EF3720" w:rsidRPr="00235394">
              <w:rPr>
                <w:b/>
                <w:sz w:val="16"/>
              </w:rPr>
              <w:t>d</w:t>
            </w:r>
            <w:r w:rsidRPr="00235394">
              <w:rPr>
                <w:b/>
                <w:sz w:val="16"/>
              </w:rPr>
              <w:t>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14BC2" w:rsidRPr="006B0D02" w:rsidTr="00E72A66">
        <w:trPr>
          <w:trHeight w:val="3115"/>
        </w:trPr>
        <w:tc>
          <w:tcPr>
            <w:tcW w:w="800" w:type="dxa"/>
            <w:shd w:val="solid" w:color="FFFFFF" w:fill="auto"/>
          </w:tcPr>
          <w:p w:rsidR="00314BC2" w:rsidRPr="006B0D02" w:rsidRDefault="00314BC2" w:rsidP="00314BC2">
            <w:pPr>
              <w:pStyle w:val="TAC"/>
              <w:rPr>
                <w:sz w:val="16"/>
                <w:szCs w:val="16"/>
                <w:lang w:eastAsia="zh-CN"/>
              </w:rPr>
            </w:pPr>
            <w:r>
              <w:rPr>
                <w:rFonts w:hint="eastAsia"/>
                <w:sz w:val="16"/>
                <w:szCs w:val="16"/>
                <w:lang w:eastAsia="zh-CN"/>
              </w:rPr>
              <w:t>2</w:t>
            </w:r>
            <w:r>
              <w:rPr>
                <w:sz w:val="16"/>
                <w:szCs w:val="16"/>
                <w:lang w:eastAsia="zh-CN"/>
              </w:rPr>
              <w:t>020-04</w:t>
            </w:r>
          </w:p>
        </w:tc>
        <w:tc>
          <w:tcPr>
            <w:tcW w:w="800" w:type="dxa"/>
            <w:shd w:val="solid" w:color="FFFFFF" w:fill="auto"/>
          </w:tcPr>
          <w:p w:rsidR="00314BC2" w:rsidRPr="006B0D02" w:rsidRDefault="00314BC2" w:rsidP="00C72833">
            <w:pPr>
              <w:pStyle w:val="TAC"/>
              <w:rPr>
                <w:sz w:val="16"/>
                <w:szCs w:val="16"/>
                <w:lang w:eastAsia="zh-CN"/>
              </w:rPr>
            </w:pPr>
            <w:r>
              <w:rPr>
                <w:rFonts w:hint="eastAsia"/>
                <w:sz w:val="16"/>
                <w:szCs w:val="16"/>
                <w:lang w:eastAsia="zh-CN"/>
              </w:rPr>
              <w:t>R</w:t>
            </w:r>
            <w:r>
              <w:rPr>
                <w:sz w:val="16"/>
                <w:szCs w:val="16"/>
                <w:lang w:eastAsia="zh-CN"/>
              </w:rPr>
              <w:t>AN4#94bis-e</w:t>
            </w:r>
          </w:p>
        </w:tc>
        <w:tc>
          <w:tcPr>
            <w:tcW w:w="1094" w:type="dxa"/>
            <w:shd w:val="solid" w:color="FFFFFF" w:fill="auto"/>
          </w:tcPr>
          <w:p w:rsidR="00314BC2" w:rsidRPr="006B0D02" w:rsidRDefault="00314BC2" w:rsidP="000A3BDD">
            <w:pPr>
              <w:pStyle w:val="TAC"/>
              <w:jc w:val="left"/>
              <w:rPr>
                <w:sz w:val="16"/>
                <w:szCs w:val="16"/>
                <w:lang w:eastAsia="zh-CN"/>
              </w:rPr>
            </w:pPr>
            <w:r>
              <w:rPr>
                <w:rFonts w:hint="eastAsia"/>
                <w:sz w:val="16"/>
                <w:szCs w:val="16"/>
                <w:lang w:eastAsia="zh-CN"/>
              </w:rPr>
              <w:t>R</w:t>
            </w:r>
            <w:r>
              <w:rPr>
                <w:sz w:val="16"/>
                <w:szCs w:val="16"/>
                <w:lang w:eastAsia="zh-CN"/>
              </w:rPr>
              <w:t>4-2005458</w:t>
            </w:r>
          </w:p>
        </w:tc>
        <w:tc>
          <w:tcPr>
            <w:tcW w:w="425" w:type="dxa"/>
            <w:shd w:val="solid" w:color="FFFFFF" w:fill="auto"/>
          </w:tcPr>
          <w:p w:rsidR="00314BC2" w:rsidRPr="006B0D02" w:rsidRDefault="00314BC2" w:rsidP="00C72833">
            <w:pPr>
              <w:pStyle w:val="TAL"/>
              <w:rPr>
                <w:sz w:val="16"/>
                <w:szCs w:val="16"/>
              </w:rPr>
            </w:pPr>
          </w:p>
        </w:tc>
        <w:tc>
          <w:tcPr>
            <w:tcW w:w="425" w:type="dxa"/>
            <w:shd w:val="solid" w:color="FFFFFF" w:fill="auto"/>
          </w:tcPr>
          <w:p w:rsidR="00314BC2" w:rsidRPr="006B0D02" w:rsidRDefault="00314BC2" w:rsidP="00C72833">
            <w:pPr>
              <w:pStyle w:val="TAR"/>
              <w:rPr>
                <w:sz w:val="16"/>
                <w:szCs w:val="16"/>
              </w:rPr>
            </w:pPr>
          </w:p>
        </w:tc>
        <w:tc>
          <w:tcPr>
            <w:tcW w:w="425" w:type="dxa"/>
            <w:shd w:val="solid" w:color="FFFFFF" w:fill="auto"/>
          </w:tcPr>
          <w:p w:rsidR="00314BC2" w:rsidRPr="006B0D02" w:rsidRDefault="00314BC2" w:rsidP="00C72833">
            <w:pPr>
              <w:pStyle w:val="TAC"/>
              <w:rPr>
                <w:sz w:val="16"/>
                <w:szCs w:val="16"/>
              </w:rPr>
            </w:pPr>
          </w:p>
        </w:tc>
        <w:tc>
          <w:tcPr>
            <w:tcW w:w="4962" w:type="dxa"/>
            <w:shd w:val="solid" w:color="FFFFFF" w:fill="auto"/>
          </w:tcPr>
          <w:p w:rsidR="00314BC2" w:rsidRPr="006B0D02" w:rsidRDefault="00314BC2" w:rsidP="00C72833">
            <w:pPr>
              <w:pStyle w:val="TAL"/>
              <w:rPr>
                <w:sz w:val="16"/>
                <w:szCs w:val="16"/>
                <w:lang w:eastAsia="zh-CN"/>
              </w:rPr>
            </w:pPr>
            <w:r>
              <w:rPr>
                <w:rFonts w:hint="eastAsia"/>
                <w:sz w:val="16"/>
                <w:szCs w:val="16"/>
                <w:lang w:eastAsia="zh-CN"/>
              </w:rPr>
              <w:t>Initial TR skeleton</w:t>
            </w:r>
            <w:r>
              <w:rPr>
                <w:sz w:val="16"/>
                <w:szCs w:val="16"/>
                <w:lang w:eastAsia="zh-CN"/>
              </w:rPr>
              <w:t xml:space="preserve"> endorsed in R4-1912889</w:t>
            </w:r>
          </w:p>
          <w:p w:rsidR="00314BC2" w:rsidRDefault="00314BC2" w:rsidP="00EF3720">
            <w:pPr>
              <w:pStyle w:val="TAL"/>
              <w:rPr>
                <w:sz w:val="16"/>
                <w:szCs w:val="16"/>
                <w:lang w:eastAsia="zh-CN"/>
              </w:rPr>
            </w:pPr>
            <w:r w:rsidRPr="00A058CC">
              <w:rPr>
                <w:rFonts w:hint="eastAsia"/>
                <w:sz w:val="16"/>
                <w:szCs w:val="16"/>
                <w:lang w:eastAsia="zh-CN"/>
              </w:rPr>
              <w:t xml:space="preserve">Updated TR to </w:t>
            </w:r>
            <w:r w:rsidRPr="00A058CC">
              <w:rPr>
                <w:sz w:val="16"/>
                <w:szCs w:val="16"/>
                <w:lang w:eastAsia="zh-CN"/>
              </w:rPr>
              <w:t>incorporate</w:t>
            </w:r>
            <w:r w:rsidRPr="00A058CC">
              <w:rPr>
                <w:rFonts w:hint="eastAsia"/>
                <w:sz w:val="16"/>
                <w:szCs w:val="16"/>
                <w:lang w:eastAsia="zh-CN"/>
              </w:rPr>
              <w:t xml:space="preserve"> below TPs </w:t>
            </w:r>
          </w:p>
          <w:p w:rsidR="003743B3" w:rsidRDefault="003743B3" w:rsidP="00EF3720">
            <w:pPr>
              <w:pStyle w:val="TAL"/>
              <w:rPr>
                <w:sz w:val="16"/>
                <w:szCs w:val="16"/>
                <w:lang w:eastAsia="zh-CN"/>
              </w:rPr>
            </w:pPr>
          </w:p>
          <w:p w:rsidR="00314BC2" w:rsidRPr="00A058CC" w:rsidRDefault="00E72A66" w:rsidP="00314BC2">
            <w:pPr>
              <w:pStyle w:val="a3"/>
              <w:rPr>
                <w:b w:val="0"/>
                <w:noProof w:val="0"/>
                <w:sz w:val="16"/>
                <w:szCs w:val="16"/>
                <w:lang w:eastAsia="zh-CN"/>
              </w:rPr>
            </w:pPr>
            <w:hyperlink r:id="rId32" w:history="1">
              <w:r w:rsidR="00314BC2" w:rsidRPr="00A058CC">
                <w:rPr>
                  <w:b w:val="0"/>
                  <w:noProof w:val="0"/>
                  <w:sz w:val="16"/>
                  <w:szCs w:val="16"/>
                  <w:lang w:eastAsia="zh-CN"/>
                </w:rPr>
                <w:t>R4-1916003</w:t>
              </w:r>
            </w:hyperlink>
            <w:r w:rsidR="00314BC2" w:rsidRPr="00A058CC">
              <w:rPr>
                <w:b w:val="0"/>
                <w:noProof w:val="0"/>
                <w:sz w:val="16"/>
                <w:szCs w:val="16"/>
                <w:lang w:eastAsia="zh-CN"/>
              </w:rPr>
              <w:tab/>
              <w:t>[IAB] TP to TR 38.xxx Co-location scenarios</w:t>
            </w:r>
          </w:p>
          <w:p w:rsidR="00314BC2" w:rsidRPr="00A058CC" w:rsidRDefault="00314BC2" w:rsidP="00314BC2">
            <w:pPr>
              <w:pStyle w:val="TAL"/>
              <w:rPr>
                <w:sz w:val="16"/>
                <w:szCs w:val="16"/>
                <w:lang w:eastAsia="zh-CN"/>
              </w:rPr>
            </w:pPr>
            <w:r w:rsidRPr="00A058CC">
              <w:rPr>
                <w:sz w:val="16"/>
                <w:szCs w:val="16"/>
                <w:lang w:eastAsia="zh-CN"/>
              </w:rPr>
              <w:t>R4-1916166</w:t>
            </w:r>
            <w:r w:rsidRPr="00A058CC">
              <w:rPr>
                <w:sz w:val="16"/>
                <w:szCs w:val="16"/>
                <w:lang w:eastAsia="zh-CN"/>
              </w:rPr>
              <w:tab/>
              <w:t>[IAB] TP to TR 38.xxx System parameter</w:t>
            </w:r>
          </w:p>
          <w:p w:rsidR="00314BC2" w:rsidRDefault="00E72A66" w:rsidP="00EF3720">
            <w:pPr>
              <w:pStyle w:val="TAL"/>
              <w:rPr>
                <w:sz w:val="16"/>
                <w:szCs w:val="16"/>
                <w:lang w:eastAsia="zh-CN"/>
              </w:rPr>
            </w:pPr>
            <w:hyperlink r:id="rId33" w:history="1">
              <w:r w:rsidR="00314BC2" w:rsidRPr="00A058CC">
                <w:rPr>
                  <w:sz w:val="16"/>
                  <w:szCs w:val="16"/>
                  <w:lang w:eastAsia="zh-CN"/>
                </w:rPr>
                <w:t>R4-1914761</w:t>
              </w:r>
            </w:hyperlink>
            <w:r w:rsidR="00314BC2" w:rsidRPr="00A058CC">
              <w:rPr>
                <w:sz w:val="16"/>
                <w:szCs w:val="16"/>
                <w:lang w:eastAsia="zh-CN"/>
              </w:rPr>
              <w:tab/>
              <w:t>[IAB] TP to TR 38.xxx Architecture</w:t>
            </w:r>
          </w:p>
          <w:p w:rsidR="00314BC2" w:rsidRPr="00314BC2" w:rsidRDefault="00314BC2" w:rsidP="00EF3720">
            <w:pPr>
              <w:pStyle w:val="TAL"/>
              <w:rPr>
                <w:sz w:val="16"/>
                <w:szCs w:val="16"/>
                <w:lang w:eastAsia="zh-CN"/>
              </w:rPr>
            </w:pPr>
          </w:p>
          <w:p w:rsidR="00314BC2" w:rsidRPr="00B62970" w:rsidRDefault="00314BC2" w:rsidP="00EF3720">
            <w:pPr>
              <w:pStyle w:val="TAL"/>
              <w:rPr>
                <w:sz w:val="16"/>
                <w:szCs w:val="16"/>
                <w:lang w:eastAsia="zh-CN"/>
              </w:rPr>
            </w:pPr>
            <w:r w:rsidRPr="00B62970">
              <w:rPr>
                <w:sz w:val="16"/>
                <w:szCs w:val="16"/>
                <w:lang w:eastAsia="zh-CN"/>
              </w:rPr>
              <w:t xml:space="preserve">R4-2002487 </w:t>
            </w:r>
            <w:r>
              <w:rPr>
                <w:sz w:val="16"/>
                <w:szCs w:val="16"/>
                <w:lang w:eastAsia="zh-CN"/>
              </w:rPr>
              <w:t xml:space="preserve">     </w:t>
            </w:r>
            <w:r w:rsidRPr="00B62970">
              <w:rPr>
                <w:sz w:val="16"/>
                <w:szCs w:val="16"/>
                <w:lang w:eastAsia="zh-CN"/>
              </w:rPr>
              <w:t>TP for TR _RF Requirements reference points</w:t>
            </w:r>
          </w:p>
          <w:p w:rsidR="00314BC2" w:rsidRPr="00B62970" w:rsidRDefault="00314BC2" w:rsidP="00EF3720">
            <w:pPr>
              <w:pStyle w:val="TAL"/>
              <w:rPr>
                <w:sz w:val="16"/>
                <w:szCs w:val="16"/>
                <w:lang w:eastAsia="zh-CN"/>
              </w:rPr>
            </w:pPr>
            <w:r w:rsidRPr="00B62970">
              <w:rPr>
                <w:sz w:val="16"/>
                <w:szCs w:val="16"/>
                <w:lang w:eastAsia="zh-CN"/>
              </w:rPr>
              <w:t>R4-2002488</w:t>
            </w:r>
            <w:r w:rsidRPr="00B62970">
              <w:rPr>
                <w:sz w:val="16"/>
                <w:szCs w:val="16"/>
                <w:lang w:eastAsia="zh-CN"/>
              </w:rPr>
              <w:tab/>
              <w:t>TP for TR _Spec organization</w:t>
            </w:r>
          </w:p>
          <w:p w:rsidR="00314BC2" w:rsidRPr="00B62970" w:rsidRDefault="00314BC2" w:rsidP="00EF3720">
            <w:pPr>
              <w:pStyle w:val="TAL"/>
              <w:rPr>
                <w:sz w:val="16"/>
                <w:szCs w:val="16"/>
                <w:lang w:eastAsia="zh-CN"/>
              </w:rPr>
            </w:pPr>
            <w:r w:rsidRPr="00B62970">
              <w:rPr>
                <w:sz w:val="16"/>
                <w:szCs w:val="16"/>
                <w:lang w:eastAsia="zh-CN"/>
              </w:rPr>
              <w:t>R4-2002493</w:t>
            </w:r>
            <w:r w:rsidRPr="00B62970">
              <w:rPr>
                <w:sz w:val="16"/>
                <w:szCs w:val="16"/>
                <w:lang w:eastAsia="zh-CN"/>
              </w:rPr>
              <w:tab/>
              <w:t>[IAB] TP to TR 38.xxx Antenna assumptions</w:t>
            </w:r>
          </w:p>
          <w:p w:rsidR="00314BC2" w:rsidRDefault="00314BC2" w:rsidP="00EF3720">
            <w:pPr>
              <w:pStyle w:val="TAL"/>
              <w:rPr>
                <w:sz w:val="16"/>
                <w:szCs w:val="16"/>
                <w:lang w:eastAsia="zh-CN"/>
              </w:rPr>
            </w:pPr>
            <w:r w:rsidRPr="00B62970">
              <w:rPr>
                <w:sz w:val="16"/>
                <w:szCs w:val="16"/>
                <w:lang w:eastAsia="zh-CN"/>
              </w:rPr>
              <w:t>R4-2002497</w:t>
            </w:r>
            <w:r w:rsidRPr="00B62970">
              <w:rPr>
                <w:sz w:val="16"/>
                <w:szCs w:val="16"/>
                <w:lang w:eastAsia="zh-CN"/>
              </w:rPr>
              <w:tab/>
              <w:t>TP for TR _9 IAB OTA transmitter intermodulation</w:t>
            </w:r>
          </w:p>
          <w:p w:rsidR="00314BC2" w:rsidRDefault="00314BC2" w:rsidP="00EA5184">
            <w:pPr>
              <w:pStyle w:val="TAL"/>
              <w:rPr>
                <w:sz w:val="16"/>
                <w:szCs w:val="16"/>
                <w:lang w:eastAsia="zh-CN"/>
              </w:rPr>
            </w:pPr>
            <w:r>
              <w:rPr>
                <w:sz w:val="16"/>
                <w:szCs w:val="16"/>
                <w:lang w:eastAsia="zh-CN"/>
              </w:rPr>
              <w:t>R4-2005480      U</w:t>
            </w:r>
            <w:r w:rsidRPr="00EA5184">
              <w:rPr>
                <w:sz w:val="16"/>
                <w:szCs w:val="16"/>
                <w:lang w:eastAsia="zh-CN"/>
              </w:rPr>
              <w:t>pdate on section 4 and section 5 based on latest agreement</w:t>
            </w:r>
          </w:p>
          <w:p w:rsidR="00314BC2" w:rsidRDefault="00314BC2" w:rsidP="00EA5184">
            <w:pPr>
              <w:pStyle w:val="TAL"/>
              <w:rPr>
                <w:sz w:val="16"/>
                <w:szCs w:val="16"/>
                <w:lang w:eastAsia="zh-CN"/>
              </w:rPr>
            </w:pPr>
            <w:r w:rsidRPr="00760247">
              <w:rPr>
                <w:sz w:val="16"/>
                <w:szCs w:val="16"/>
                <w:lang w:eastAsia="zh-CN"/>
              </w:rPr>
              <w:t>R4-2003758</w:t>
            </w:r>
            <w:r w:rsidRPr="00760247">
              <w:rPr>
                <w:sz w:val="16"/>
                <w:szCs w:val="16"/>
                <w:lang w:eastAsia="zh-CN"/>
              </w:rPr>
              <w:tab/>
              <w:t>TP to TR 38.xyz: Addition of antenna model and parameters in sub</w:t>
            </w:r>
            <w:r w:rsidRPr="00760247">
              <w:rPr>
                <w:rFonts w:hint="eastAsia"/>
                <w:sz w:val="16"/>
                <w:szCs w:val="16"/>
                <w:lang w:eastAsia="zh-CN"/>
              </w:rPr>
              <w:t>-</w:t>
            </w:r>
            <w:r w:rsidRPr="00760247">
              <w:rPr>
                <w:sz w:val="16"/>
                <w:szCs w:val="16"/>
                <w:lang w:eastAsia="zh-CN"/>
              </w:rPr>
              <w:t>clause 6.2</w:t>
            </w:r>
          </w:p>
          <w:p w:rsidR="00314BC2" w:rsidRPr="00E72A66" w:rsidRDefault="00314BC2" w:rsidP="00E72A66">
            <w:pPr>
              <w:pStyle w:val="afa"/>
              <w:rPr>
                <w:rFonts w:eastAsiaTheme="minorEastAsia" w:cs="Times New Roman" w:hint="eastAsia"/>
                <w:sz w:val="16"/>
                <w:szCs w:val="16"/>
                <w:lang w:val="en-GB"/>
              </w:rPr>
            </w:pPr>
            <w:r w:rsidRPr="00152B82">
              <w:rPr>
                <w:rFonts w:eastAsiaTheme="minorEastAsia" w:cs="Times New Roman"/>
                <w:bCs/>
                <w:sz w:val="16"/>
                <w:szCs w:val="16"/>
                <w:lang w:val="en-GB"/>
              </w:rPr>
              <w:t>R4-200547</w:t>
            </w:r>
            <w:r w:rsidRPr="00152B82">
              <w:rPr>
                <w:rFonts w:eastAsiaTheme="minorEastAsia" w:cs="Times New Roman" w:hint="eastAsia"/>
                <w:bCs/>
                <w:sz w:val="16"/>
                <w:szCs w:val="16"/>
                <w:lang w:val="en-GB"/>
              </w:rPr>
              <w:t>6</w:t>
            </w:r>
            <w:r>
              <w:rPr>
                <w:rFonts w:eastAsiaTheme="minorEastAsia" w:cs="Times New Roman"/>
                <w:bCs/>
                <w:sz w:val="16"/>
                <w:szCs w:val="16"/>
                <w:lang w:val="en-GB"/>
              </w:rPr>
              <w:t xml:space="preserve">   </w:t>
            </w:r>
            <w:r w:rsidRPr="00152B82">
              <w:rPr>
                <w:rFonts w:eastAsiaTheme="minorEastAsia" w:cs="Times New Roman"/>
                <w:bCs/>
                <w:sz w:val="16"/>
                <w:szCs w:val="16"/>
                <w:lang w:val="en-GB"/>
              </w:rPr>
              <w:t xml:space="preserve"> [IAB EMC]</w:t>
            </w:r>
            <w:r w:rsidRPr="00152B82">
              <w:rPr>
                <w:rFonts w:eastAsiaTheme="minorEastAsia" w:cs="Times New Roman" w:hint="eastAsia"/>
                <w:bCs/>
                <w:sz w:val="16"/>
                <w:szCs w:val="16"/>
                <w:lang w:val="en-GB"/>
              </w:rPr>
              <w:t> </w:t>
            </w:r>
            <w:r w:rsidRPr="00152B82">
              <w:rPr>
                <w:rFonts w:eastAsiaTheme="minorEastAsia" w:cs="Times New Roman"/>
                <w:bCs/>
                <w:sz w:val="16"/>
                <w:szCs w:val="16"/>
                <w:lang w:val="en-GB"/>
              </w:rPr>
              <w:t>TP to TR IAB EMC immunity requirements</w:t>
            </w:r>
          </w:p>
        </w:tc>
        <w:tc>
          <w:tcPr>
            <w:tcW w:w="708" w:type="dxa"/>
            <w:shd w:val="solid" w:color="FFFFFF" w:fill="auto"/>
          </w:tcPr>
          <w:p w:rsidR="00314BC2" w:rsidRDefault="00314BC2" w:rsidP="000A3BDD">
            <w:pPr>
              <w:pStyle w:val="TAC"/>
              <w:ind w:firstLineChars="50" w:firstLine="80"/>
              <w:jc w:val="left"/>
              <w:rPr>
                <w:sz w:val="16"/>
                <w:szCs w:val="16"/>
                <w:lang w:eastAsia="zh-CN"/>
              </w:rPr>
            </w:pPr>
            <w:r>
              <w:rPr>
                <w:rFonts w:hint="eastAsia"/>
                <w:sz w:val="16"/>
                <w:szCs w:val="16"/>
                <w:lang w:eastAsia="zh-CN"/>
              </w:rPr>
              <w:t>0.1.0</w:t>
            </w:r>
          </w:p>
          <w:p w:rsidR="00314BC2" w:rsidRPr="007D6048" w:rsidRDefault="00314BC2" w:rsidP="004F7772">
            <w:pPr>
              <w:pStyle w:val="TAC"/>
              <w:rPr>
                <w:sz w:val="16"/>
                <w:szCs w:val="16"/>
                <w:lang w:eastAsia="zh-CN"/>
              </w:rPr>
            </w:pPr>
          </w:p>
        </w:tc>
      </w:tr>
      <w:tr w:rsidR="00CC4C98" w:rsidRPr="006B0D02" w:rsidTr="00E72A66">
        <w:trPr>
          <w:trHeight w:val="2511"/>
        </w:trPr>
        <w:tc>
          <w:tcPr>
            <w:tcW w:w="800" w:type="dxa"/>
            <w:shd w:val="solid" w:color="FFFFFF" w:fill="auto"/>
          </w:tcPr>
          <w:p w:rsidR="00CC4C98" w:rsidRDefault="00CC4C98" w:rsidP="00314BC2">
            <w:pPr>
              <w:pStyle w:val="TAC"/>
              <w:rPr>
                <w:sz w:val="16"/>
                <w:szCs w:val="16"/>
                <w:lang w:eastAsia="zh-CN"/>
              </w:rPr>
            </w:pPr>
            <w:r>
              <w:rPr>
                <w:rFonts w:hint="eastAsia"/>
                <w:sz w:val="16"/>
                <w:szCs w:val="16"/>
                <w:lang w:eastAsia="zh-CN"/>
              </w:rPr>
              <w:t>2</w:t>
            </w:r>
            <w:r>
              <w:rPr>
                <w:sz w:val="16"/>
                <w:szCs w:val="16"/>
                <w:lang w:eastAsia="zh-CN"/>
              </w:rPr>
              <w:t>020-06</w:t>
            </w:r>
          </w:p>
        </w:tc>
        <w:tc>
          <w:tcPr>
            <w:tcW w:w="800" w:type="dxa"/>
            <w:shd w:val="solid" w:color="FFFFFF" w:fill="auto"/>
          </w:tcPr>
          <w:p w:rsidR="00CC4C98" w:rsidRDefault="00CC4C98" w:rsidP="00C72833">
            <w:pPr>
              <w:pStyle w:val="TAC"/>
              <w:rPr>
                <w:sz w:val="16"/>
                <w:szCs w:val="16"/>
                <w:lang w:eastAsia="zh-CN"/>
              </w:rPr>
            </w:pPr>
            <w:r>
              <w:rPr>
                <w:sz w:val="16"/>
                <w:szCs w:val="16"/>
                <w:lang w:eastAsia="zh-CN"/>
              </w:rPr>
              <w:t>RAN4#95e</w:t>
            </w:r>
          </w:p>
        </w:tc>
        <w:tc>
          <w:tcPr>
            <w:tcW w:w="1094" w:type="dxa"/>
            <w:shd w:val="solid" w:color="FFFFFF" w:fill="auto"/>
          </w:tcPr>
          <w:p w:rsidR="00CC4C98" w:rsidRDefault="00CC4C98" w:rsidP="000A3BDD">
            <w:pPr>
              <w:pStyle w:val="TAC"/>
              <w:jc w:val="left"/>
              <w:rPr>
                <w:sz w:val="16"/>
                <w:szCs w:val="16"/>
                <w:lang w:eastAsia="zh-CN"/>
              </w:rPr>
            </w:pPr>
            <w:r>
              <w:rPr>
                <w:rFonts w:hint="eastAsia"/>
                <w:sz w:val="16"/>
                <w:szCs w:val="16"/>
                <w:lang w:eastAsia="zh-CN"/>
              </w:rPr>
              <w:t>R</w:t>
            </w:r>
            <w:r>
              <w:rPr>
                <w:sz w:val="16"/>
                <w:szCs w:val="16"/>
                <w:lang w:eastAsia="zh-CN"/>
              </w:rPr>
              <w:t>4-2006378</w:t>
            </w:r>
          </w:p>
        </w:tc>
        <w:tc>
          <w:tcPr>
            <w:tcW w:w="425" w:type="dxa"/>
            <w:shd w:val="solid" w:color="FFFFFF" w:fill="auto"/>
          </w:tcPr>
          <w:p w:rsidR="00CC4C98" w:rsidRPr="006B0D02" w:rsidRDefault="00CC4C98" w:rsidP="00C72833">
            <w:pPr>
              <w:pStyle w:val="TAL"/>
              <w:rPr>
                <w:sz w:val="16"/>
                <w:szCs w:val="16"/>
              </w:rPr>
            </w:pPr>
          </w:p>
        </w:tc>
        <w:tc>
          <w:tcPr>
            <w:tcW w:w="425" w:type="dxa"/>
            <w:shd w:val="solid" w:color="FFFFFF" w:fill="auto"/>
          </w:tcPr>
          <w:p w:rsidR="00CC4C98" w:rsidRPr="006B0D02" w:rsidRDefault="00CC4C98" w:rsidP="00C72833">
            <w:pPr>
              <w:pStyle w:val="TAR"/>
              <w:rPr>
                <w:sz w:val="16"/>
                <w:szCs w:val="16"/>
              </w:rPr>
            </w:pPr>
          </w:p>
        </w:tc>
        <w:tc>
          <w:tcPr>
            <w:tcW w:w="425" w:type="dxa"/>
            <w:shd w:val="solid" w:color="FFFFFF" w:fill="auto"/>
          </w:tcPr>
          <w:p w:rsidR="00CC4C98" w:rsidRPr="006B0D02" w:rsidRDefault="00CC4C98" w:rsidP="00C72833">
            <w:pPr>
              <w:pStyle w:val="TAC"/>
              <w:rPr>
                <w:sz w:val="16"/>
                <w:szCs w:val="16"/>
                <w:lang w:eastAsia="zh-CN"/>
              </w:rPr>
            </w:pPr>
          </w:p>
        </w:tc>
        <w:tc>
          <w:tcPr>
            <w:tcW w:w="4962" w:type="dxa"/>
            <w:shd w:val="solid" w:color="FFFFFF" w:fill="auto"/>
          </w:tcPr>
          <w:p w:rsidR="00CC4C98" w:rsidRDefault="00CC4C98" w:rsidP="00CC4C98">
            <w:pPr>
              <w:pStyle w:val="TAL"/>
              <w:rPr>
                <w:sz w:val="16"/>
                <w:szCs w:val="16"/>
                <w:lang w:eastAsia="zh-CN"/>
              </w:rPr>
            </w:pPr>
            <w:r w:rsidRPr="00A058CC">
              <w:rPr>
                <w:rFonts w:hint="eastAsia"/>
                <w:sz w:val="16"/>
                <w:szCs w:val="16"/>
                <w:lang w:eastAsia="zh-CN"/>
              </w:rPr>
              <w:t xml:space="preserve">Updated TR to </w:t>
            </w:r>
            <w:r w:rsidRPr="00A058CC">
              <w:rPr>
                <w:sz w:val="16"/>
                <w:szCs w:val="16"/>
                <w:lang w:eastAsia="zh-CN"/>
              </w:rPr>
              <w:t>incorporate</w:t>
            </w:r>
            <w:r w:rsidRPr="00A058CC">
              <w:rPr>
                <w:rFonts w:hint="eastAsia"/>
                <w:sz w:val="16"/>
                <w:szCs w:val="16"/>
                <w:lang w:eastAsia="zh-CN"/>
              </w:rPr>
              <w:t xml:space="preserve"> below TPs </w:t>
            </w:r>
            <w:r>
              <w:rPr>
                <w:sz w:val="16"/>
                <w:szCs w:val="16"/>
                <w:lang w:eastAsia="zh-CN"/>
              </w:rPr>
              <w:t>approved</w:t>
            </w:r>
            <w:r w:rsidRPr="00A058CC">
              <w:rPr>
                <w:rFonts w:hint="eastAsia"/>
                <w:sz w:val="16"/>
                <w:szCs w:val="16"/>
                <w:lang w:eastAsia="zh-CN"/>
              </w:rPr>
              <w:t xml:space="preserve"> during meeting</w:t>
            </w:r>
            <w:r w:rsidR="00E9376E">
              <w:rPr>
                <w:sz w:val="16"/>
                <w:szCs w:val="16"/>
                <w:lang w:eastAsia="zh-CN"/>
              </w:rPr>
              <w:t>:</w:t>
            </w:r>
          </w:p>
          <w:p w:rsidR="00E9376E" w:rsidRDefault="00E9376E" w:rsidP="00CC4C98">
            <w:pPr>
              <w:pStyle w:val="TAL"/>
              <w:rPr>
                <w:sz w:val="16"/>
                <w:szCs w:val="16"/>
                <w:lang w:eastAsia="zh-CN"/>
              </w:rPr>
            </w:pPr>
          </w:p>
          <w:p w:rsidR="007A0DF8" w:rsidRPr="00725BBB" w:rsidRDefault="007A0DF8" w:rsidP="00E9376E">
            <w:pPr>
              <w:pStyle w:val="TAL"/>
              <w:rPr>
                <w:sz w:val="16"/>
                <w:szCs w:val="16"/>
                <w:lang w:eastAsia="zh-CN"/>
              </w:rPr>
            </w:pPr>
            <w:r w:rsidRPr="00725BBB">
              <w:rPr>
                <w:sz w:val="16"/>
                <w:szCs w:val="16"/>
                <w:lang w:eastAsia="zh-CN"/>
              </w:rPr>
              <w:t>R4-2008768</w:t>
            </w:r>
            <w:r w:rsidRPr="00725BBB">
              <w:rPr>
                <w:sz w:val="16"/>
                <w:szCs w:val="16"/>
                <w:lang w:eastAsia="zh-CN"/>
              </w:rPr>
              <w:tab/>
              <w:t>TP to TR 38.</w:t>
            </w:r>
            <w:r w:rsidRPr="00725BBB">
              <w:rPr>
                <w:rFonts w:hint="eastAsia"/>
                <w:sz w:val="16"/>
                <w:szCs w:val="16"/>
                <w:lang w:eastAsia="zh-CN"/>
              </w:rPr>
              <w:t>809</w:t>
            </w:r>
            <w:r w:rsidRPr="00725BBB">
              <w:rPr>
                <w:sz w:val="16"/>
                <w:szCs w:val="16"/>
                <w:lang w:eastAsia="zh-CN"/>
              </w:rPr>
              <w:t xml:space="preserve"> – Correction of IAB-DU and IAB-MT permutation in subclause 4.8.</w:t>
            </w:r>
          </w:p>
          <w:p w:rsidR="007A0DF8" w:rsidRPr="00725BBB" w:rsidRDefault="007A0DF8" w:rsidP="00E9376E">
            <w:pPr>
              <w:pStyle w:val="TAL"/>
              <w:rPr>
                <w:sz w:val="16"/>
                <w:szCs w:val="16"/>
                <w:lang w:eastAsia="zh-CN"/>
              </w:rPr>
            </w:pPr>
            <w:r w:rsidRPr="00725BBB">
              <w:rPr>
                <w:sz w:val="16"/>
                <w:szCs w:val="16"/>
                <w:lang w:eastAsia="zh-CN"/>
              </w:rPr>
              <w:t>R4-2008777</w:t>
            </w:r>
            <w:r w:rsidRPr="00725BBB">
              <w:rPr>
                <w:sz w:val="16"/>
                <w:szCs w:val="16"/>
                <w:lang w:eastAsia="zh-CN"/>
              </w:rPr>
              <w:tab/>
              <w:t>TP for TR 38.809: Transmit ON/OFF power</w:t>
            </w:r>
          </w:p>
          <w:p w:rsidR="007A0DF8" w:rsidRPr="00725BBB" w:rsidRDefault="007A0DF8" w:rsidP="00E9376E">
            <w:pPr>
              <w:pStyle w:val="TAL"/>
              <w:rPr>
                <w:sz w:val="16"/>
                <w:szCs w:val="16"/>
                <w:lang w:eastAsia="zh-CN"/>
              </w:rPr>
            </w:pPr>
            <w:r w:rsidRPr="00725BBB">
              <w:rPr>
                <w:sz w:val="16"/>
                <w:szCs w:val="16"/>
                <w:lang w:eastAsia="zh-CN"/>
              </w:rPr>
              <w:t>R4-2006274</w:t>
            </w:r>
            <w:r w:rsidRPr="00725BBB">
              <w:rPr>
                <w:sz w:val="16"/>
                <w:szCs w:val="16"/>
                <w:lang w:eastAsia="zh-CN"/>
              </w:rPr>
              <w:tab/>
              <w:t>TP for TR 38.809: IAB-DU Transmitted signal quality</w:t>
            </w:r>
          </w:p>
          <w:p w:rsidR="007A0DF8" w:rsidRDefault="007A0DF8" w:rsidP="00E9376E">
            <w:pPr>
              <w:pStyle w:val="TAL"/>
              <w:rPr>
                <w:sz w:val="16"/>
                <w:szCs w:val="16"/>
                <w:lang w:eastAsia="zh-CN"/>
              </w:rPr>
            </w:pPr>
            <w:r w:rsidRPr="00725BBB">
              <w:rPr>
                <w:sz w:val="16"/>
                <w:szCs w:val="16"/>
                <w:lang w:eastAsia="zh-CN"/>
              </w:rPr>
              <w:t>R4-2008787</w:t>
            </w:r>
            <w:r w:rsidRPr="00725BBB">
              <w:rPr>
                <w:sz w:val="16"/>
                <w:szCs w:val="16"/>
                <w:lang w:eastAsia="zh-CN"/>
              </w:rPr>
              <w:tab/>
              <w:t>TP to TR : IAB RX IM requirement (section 8.7 and 10.8)</w:t>
            </w:r>
          </w:p>
          <w:p w:rsidR="00725BBB" w:rsidRPr="00725BBB" w:rsidRDefault="00725BBB" w:rsidP="00E9376E">
            <w:pPr>
              <w:pStyle w:val="TAL"/>
              <w:rPr>
                <w:sz w:val="16"/>
                <w:szCs w:val="16"/>
                <w:lang w:eastAsia="zh-CN"/>
              </w:rPr>
            </w:pPr>
            <w:r w:rsidRPr="00725BBB">
              <w:rPr>
                <w:sz w:val="16"/>
                <w:szCs w:val="16"/>
                <w:lang w:eastAsia="zh-CN"/>
              </w:rPr>
              <w:t>R4-2008789</w:t>
            </w:r>
            <w:r w:rsidRPr="00725BBB">
              <w:rPr>
                <w:sz w:val="16"/>
                <w:szCs w:val="16"/>
                <w:lang w:eastAsia="zh-CN"/>
              </w:rPr>
              <w:tab/>
              <w:t>TP to TR: IAB ICS requirement (section 8.8 and 10.9)</w:t>
            </w:r>
          </w:p>
          <w:p w:rsidR="007A0DF8" w:rsidRPr="00725BBB" w:rsidRDefault="007A0DF8" w:rsidP="00E9376E">
            <w:pPr>
              <w:pStyle w:val="TAL"/>
              <w:rPr>
                <w:sz w:val="16"/>
                <w:szCs w:val="16"/>
                <w:lang w:eastAsia="zh-CN"/>
              </w:rPr>
            </w:pPr>
            <w:r w:rsidRPr="00725BBB">
              <w:rPr>
                <w:sz w:val="16"/>
                <w:szCs w:val="16"/>
                <w:lang w:eastAsia="zh-CN"/>
              </w:rPr>
              <w:t>R4-2009062</w:t>
            </w:r>
            <w:r w:rsidRPr="00725BBB">
              <w:rPr>
                <w:sz w:val="16"/>
                <w:szCs w:val="16"/>
                <w:lang w:eastAsia="zh-CN"/>
              </w:rPr>
              <w:tab/>
              <w:t>[IAB RF] TP to TR 38.809 IAB TX IMD</w:t>
            </w:r>
          </w:p>
          <w:p w:rsidR="007A0DF8" w:rsidRPr="00725BBB" w:rsidRDefault="007A0DF8" w:rsidP="00E9376E">
            <w:pPr>
              <w:pStyle w:val="TAL"/>
              <w:rPr>
                <w:sz w:val="16"/>
                <w:szCs w:val="16"/>
                <w:lang w:eastAsia="zh-CN"/>
              </w:rPr>
            </w:pPr>
            <w:r w:rsidRPr="00725BBB">
              <w:rPr>
                <w:sz w:val="16"/>
                <w:szCs w:val="16"/>
                <w:lang w:eastAsia="zh-CN"/>
              </w:rPr>
              <w:t>R4-2008730</w:t>
            </w:r>
            <w:r w:rsidRPr="00725BBB">
              <w:rPr>
                <w:sz w:val="16"/>
                <w:szCs w:val="16"/>
                <w:lang w:eastAsia="zh-CN"/>
              </w:rPr>
              <w:tab/>
              <w:t>TP to TR 38.809 on IAB EMC Emissions</w:t>
            </w:r>
          </w:p>
          <w:p w:rsidR="007A0DF8" w:rsidRPr="007A0DF8" w:rsidRDefault="007A0DF8" w:rsidP="00CC4C98">
            <w:pPr>
              <w:pStyle w:val="TAL"/>
              <w:rPr>
                <w:rFonts w:hint="eastAsia"/>
                <w:sz w:val="16"/>
                <w:szCs w:val="16"/>
                <w:lang w:eastAsia="zh-CN"/>
              </w:rPr>
            </w:pPr>
            <w:r w:rsidRPr="00725BBB">
              <w:rPr>
                <w:sz w:val="16"/>
                <w:szCs w:val="16"/>
                <w:lang w:eastAsia="zh-CN"/>
              </w:rPr>
              <w:t>R4-2008731</w:t>
            </w:r>
            <w:r w:rsidRPr="00725BBB">
              <w:rPr>
                <w:sz w:val="16"/>
                <w:szCs w:val="16"/>
                <w:lang w:eastAsia="zh-CN"/>
              </w:rPr>
              <w:tab/>
              <w:t>[IAB EMC]TP to TR IAB EMC immunity requirements</w:t>
            </w:r>
          </w:p>
        </w:tc>
        <w:tc>
          <w:tcPr>
            <w:tcW w:w="708" w:type="dxa"/>
            <w:shd w:val="solid" w:color="FFFFFF" w:fill="auto"/>
          </w:tcPr>
          <w:p w:rsidR="00CC4C98" w:rsidRDefault="00CC4C98" w:rsidP="000A3BDD">
            <w:pPr>
              <w:pStyle w:val="TAC"/>
              <w:ind w:firstLineChars="50" w:firstLine="80"/>
              <w:jc w:val="left"/>
              <w:rPr>
                <w:sz w:val="16"/>
                <w:szCs w:val="16"/>
                <w:lang w:eastAsia="zh-CN"/>
              </w:rPr>
            </w:pPr>
            <w:r>
              <w:rPr>
                <w:rFonts w:hint="eastAsia"/>
                <w:sz w:val="16"/>
                <w:szCs w:val="16"/>
                <w:lang w:eastAsia="zh-CN"/>
              </w:rPr>
              <w:t>0</w:t>
            </w:r>
            <w:r>
              <w:rPr>
                <w:sz w:val="16"/>
                <w:szCs w:val="16"/>
                <w:lang w:eastAsia="zh-CN"/>
              </w:rPr>
              <w:t>.2.0</w:t>
            </w:r>
          </w:p>
        </w:tc>
      </w:tr>
      <w:tr w:rsidR="0091618A" w:rsidRPr="006B0D02" w:rsidTr="00E72A66">
        <w:trPr>
          <w:trHeight w:val="3145"/>
        </w:trPr>
        <w:tc>
          <w:tcPr>
            <w:tcW w:w="800" w:type="dxa"/>
            <w:shd w:val="solid" w:color="FFFFFF" w:fill="auto"/>
          </w:tcPr>
          <w:p w:rsidR="0091618A" w:rsidRDefault="0091618A" w:rsidP="00314BC2">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rsidR="0091618A" w:rsidRDefault="0091618A" w:rsidP="00C72833">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rsidR="0091618A" w:rsidRDefault="0091618A" w:rsidP="000A3BDD">
            <w:pPr>
              <w:pStyle w:val="TAC"/>
              <w:jc w:val="left"/>
              <w:rPr>
                <w:sz w:val="16"/>
                <w:szCs w:val="16"/>
                <w:lang w:eastAsia="zh-CN"/>
              </w:rPr>
            </w:pPr>
            <w:r>
              <w:rPr>
                <w:sz w:val="16"/>
                <w:szCs w:val="16"/>
                <w:lang w:eastAsia="zh-CN"/>
              </w:rPr>
              <w:t>R4-2010223</w:t>
            </w:r>
          </w:p>
        </w:tc>
        <w:tc>
          <w:tcPr>
            <w:tcW w:w="425" w:type="dxa"/>
            <w:shd w:val="solid" w:color="FFFFFF" w:fill="auto"/>
          </w:tcPr>
          <w:p w:rsidR="0091618A" w:rsidRPr="006B0D02" w:rsidRDefault="0091618A" w:rsidP="00C72833">
            <w:pPr>
              <w:pStyle w:val="TAL"/>
              <w:rPr>
                <w:sz w:val="16"/>
                <w:szCs w:val="16"/>
              </w:rPr>
            </w:pPr>
          </w:p>
        </w:tc>
        <w:tc>
          <w:tcPr>
            <w:tcW w:w="425" w:type="dxa"/>
            <w:shd w:val="solid" w:color="FFFFFF" w:fill="auto"/>
          </w:tcPr>
          <w:p w:rsidR="0091618A" w:rsidRPr="006B0D02" w:rsidRDefault="0091618A" w:rsidP="00C72833">
            <w:pPr>
              <w:pStyle w:val="TAR"/>
              <w:rPr>
                <w:sz w:val="16"/>
                <w:szCs w:val="16"/>
              </w:rPr>
            </w:pPr>
          </w:p>
        </w:tc>
        <w:tc>
          <w:tcPr>
            <w:tcW w:w="425" w:type="dxa"/>
            <w:shd w:val="solid" w:color="FFFFFF" w:fill="auto"/>
          </w:tcPr>
          <w:p w:rsidR="0091618A" w:rsidRPr="006B0D02" w:rsidRDefault="0091618A" w:rsidP="00C72833">
            <w:pPr>
              <w:pStyle w:val="TAC"/>
              <w:rPr>
                <w:sz w:val="16"/>
                <w:szCs w:val="16"/>
                <w:lang w:eastAsia="zh-CN"/>
              </w:rPr>
            </w:pPr>
          </w:p>
        </w:tc>
        <w:tc>
          <w:tcPr>
            <w:tcW w:w="4962" w:type="dxa"/>
            <w:shd w:val="solid" w:color="FFFFFF" w:fill="auto"/>
          </w:tcPr>
          <w:p w:rsidR="0091618A" w:rsidRDefault="0091618A" w:rsidP="00CC4C98">
            <w:pPr>
              <w:pStyle w:val="TAL"/>
              <w:rPr>
                <w:sz w:val="16"/>
                <w:szCs w:val="16"/>
                <w:lang w:eastAsia="zh-CN"/>
              </w:rPr>
            </w:pPr>
            <w:r>
              <w:rPr>
                <w:sz w:val="16"/>
                <w:szCs w:val="16"/>
                <w:lang w:eastAsia="zh-CN"/>
              </w:rPr>
              <w:t>Updated TR to incorporate below TPs approved during meeting:</w:t>
            </w:r>
          </w:p>
          <w:p w:rsidR="0091618A" w:rsidRDefault="0091618A" w:rsidP="00CC4C98">
            <w:pPr>
              <w:pStyle w:val="TAL"/>
              <w:rPr>
                <w:sz w:val="16"/>
                <w:szCs w:val="16"/>
                <w:lang w:eastAsia="zh-CN"/>
              </w:rPr>
            </w:pPr>
          </w:p>
          <w:p w:rsidR="0091618A" w:rsidRPr="005B5CEE" w:rsidRDefault="0091618A" w:rsidP="0091618A">
            <w:pPr>
              <w:pStyle w:val="TAL"/>
              <w:rPr>
                <w:sz w:val="16"/>
                <w:szCs w:val="16"/>
                <w:lang w:eastAsia="zh-CN"/>
              </w:rPr>
            </w:pPr>
            <w:r w:rsidRPr="005B5CEE">
              <w:rPr>
                <w:sz w:val="16"/>
                <w:szCs w:val="16"/>
                <w:lang w:eastAsia="zh-CN"/>
              </w:rPr>
              <w:t>R4-2010146</w:t>
            </w:r>
            <w:r w:rsidRPr="005B5CEE">
              <w:rPr>
                <w:sz w:val="16"/>
                <w:szCs w:val="16"/>
                <w:lang w:eastAsia="zh-CN"/>
              </w:rPr>
              <w:tab/>
              <w:t>TP for TR38.809: IAB co-existence simulation</w:t>
            </w:r>
          </w:p>
          <w:p w:rsidR="0091618A" w:rsidRPr="005B5CEE" w:rsidRDefault="0091618A" w:rsidP="0091618A">
            <w:pPr>
              <w:pStyle w:val="TAL"/>
              <w:rPr>
                <w:sz w:val="16"/>
                <w:szCs w:val="16"/>
                <w:lang w:eastAsia="zh-CN"/>
              </w:rPr>
            </w:pPr>
            <w:r w:rsidRPr="005B5CEE">
              <w:rPr>
                <w:sz w:val="16"/>
                <w:szCs w:val="16"/>
                <w:lang w:eastAsia="zh-CN"/>
              </w:rPr>
              <w:t>R4-2012617</w:t>
            </w:r>
            <w:r w:rsidRPr="005B5CEE">
              <w:rPr>
                <w:sz w:val="16"/>
                <w:szCs w:val="16"/>
                <w:lang w:eastAsia="zh-CN"/>
              </w:rPr>
              <w:tab/>
            </w:r>
            <w:r w:rsidRPr="005B5CEE">
              <w:rPr>
                <w:rFonts w:hint="eastAsia"/>
                <w:sz w:val="16"/>
                <w:szCs w:val="16"/>
                <w:lang w:eastAsia="zh-CN"/>
              </w:rPr>
              <w:t xml:space="preserve">TP for </w:t>
            </w:r>
            <w:r w:rsidRPr="005B5CEE">
              <w:rPr>
                <w:sz w:val="16"/>
                <w:szCs w:val="16"/>
                <w:lang w:eastAsia="zh-CN"/>
              </w:rPr>
              <w:t>TR 38.809</w:t>
            </w:r>
            <w:r w:rsidRPr="005B5CEE">
              <w:rPr>
                <w:rFonts w:hint="eastAsia"/>
                <w:sz w:val="16"/>
                <w:szCs w:val="16"/>
                <w:lang w:eastAsia="zh-CN"/>
              </w:rPr>
              <w:t>: IAB-MT Pcmax and power control</w:t>
            </w:r>
          </w:p>
          <w:p w:rsidR="0091618A" w:rsidRPr="005B5CEE" w:rsidRDefault="0091618A" w:rsidP="0091618A">
            <w:pPr>
              <w:pStyle w:val="TAL"/>
              <w:rPr>
                <w:sz w:val="16"/>
                <w:szCs w:val="16"/>
                <w:lang w:eastAsia="zh-CN"/>
              </w:rPr>
            </w:pPr>
            <w:r w:rsidRPr="005B5CEE">
              <w:rPr>
                <w:sz w:val="16"/>
                <w:szCs w:val="16"/>
                <w:lang w:eastAsia="zh-CN"/>
              </w:rPr>
              <w:t>R4-2012619</w:t>
            </w:r>
            <w:r w:rsidRPr="005B5CEE">
              <w:rPr>
                <w:sz w:val="16"/>
                <w:szCs w:val="16"/>
                <w:lang w:eastAsia="zh-CN"/>
              </w:rPr>
              <w:tab/>
              <w:t>TP to TR 38.809 Completing IAB-MT power related requirements</w:t>
            </w:r>
          </w:p>
          <w:p w:rsidR="0091618A" w:rsidRPr="005B5CEE" w:rsidRDefault="0091618A" w:rsidP="0091618A">
            <w:pPr>
              <w:pStyle w:val="TAL"/>
              <w:rPr>
                <w:sz w:val="16"/>
                <w:szCs w:val="16"/>
                <w:lang w:eastAsia="zh-CN"/>
              </w:rPr>
            </w:pPr>
            <w:r w:rsidRPr="005B5CEE">
              <w:rPr>
                <w:sz w:val="16"/>
                <w:szCs w:val="16"/>
                <w:lang w:eastAsia="zh-CN"/>
              </w:rPr>
              <w:t>R4-2012623</w:t>
            </w:r>
            <w:r w:rsidRPr="005B5CEE">
              <w:rPr>
                <w:sz w:val="16"/>
                <w:szCs w:val="16"/>
                <w:lang w:eastAsia="zh-CN"/>
              </w:rPr>
              <w:tab/>
              <w:t>TP for TR 38.809: IAB-MT Transmit signal quality</w:t>
            </w:r>
          </w:p>
          <w:p w:rsidR="0091618A" w:rsidRPr="005B5CEE" w:rsidRDefault="0091618A" w:rsidP="0091618A">
            <w:pPr>
              <w:pStyle w:val="TAL"/>
              <w:rPr>
                <w:sz w:val="16"/>
                <w:szCs w:val="16"/>
                <w:lang w:eastAsia="zh-CN"/>
              </w:rPr>
            </w:pPr>
            <w:r w:rsidRPr="005B5CEE">
              <w:rPr>
                <w:sz w:val="16"/>
                <w:szCs w:val="16"/>
                <w:lang w:eastAsia="zh-CN"/>
              </w:rPr>
              <w:t>R4-2012625</w:t>
            </w:r>
            <w:r w:rsidRPr="005B5CEE">
              <w:rPr>
                <w:sz w:val="16"/>
                <w:szCs w:val="16"/>
                <w:lang w:eastAsia="zh-CN"/>
              </w:rPr>
              <w:tab/>
              <w:t>TP to TR 38.809 IAB-MT unwanted emission requirements</w:t>
            </w:r>
          </w:p>
          <w:p w:rsidR="0091618A" w:rsidRPr="005B5CEE" w:rsidRDefault="0091618A" w:rsidP="0091618A">
            <w:pPr>
              <w:pStyle w:val="TAL"/>
              <w:rPr>
                <w:sz w:val="16"/>
                <w:szCs w:val="16"/>
                <w:lang w:eastAsia="zh-CN"/>
              </w:rPr>
            </w:pPr>
            <w:r w:rsidRPr="005B5CEE">
              <w:rPr>
                <w:sz w:val="16"/>
                <w:szCs w:val="16"/>
                <w:lang w:eastAsia="zh-CN"/>
              </w:rPr>
              <w:t>R4-2010148</w:t>
            </w:r>
            <w:r w:rsidRPr="005B5CEE">
              <w:rPr>
                <w:sz w:val="16"/>
                <w:szCs w:val="16"/>
                <w:lang w:eastAsia="zh-CN"/>
              </w:rPr>
              <w:tab/>
              <w:t>TP for TR38.809: conclusion on  IAB-MT BC requirement</w:t>
            </w:r>
          </w:p>
          <w:p w:rsidR="0091618A" w:rsidRPr="005B5CEE" w:rsidRDefault="0091618A" w:rsidP="0091618A">
            <w:pPr>
              <w:pStyle w:val="TAL"/>
              <w:rPr>
                <w:sz w:val="16"/>
                <w:szCs w:val="16"/>
                <w:lang w:eastAsia="zh-CN"/>
              </w:rPr>
            </w:pPr>
            <w:r w:rsidRPr="005B5CEE">
              <w:rPr>
                <w:sz w:val="16"/>
                <w:szCs w:val="16"/>
                <w:lang w:eastAsia="zh-CN"/>
              </w:rPr>
              <w:t>R4-2012629</w:t>
            </w:r>
            <w:r w:rsidRPr="005B5CEE">
              <w:rPr>
                <w:sz w:val="16"/>
                <w:szCs w:val="16"/>
                <w:lang w:eastAsia="zh-CN"/>
              </w:rPr>
              <w:tab/>
              <w:t>TP to TR 38.809 -IAB RX sensitivity</w:t>
            </w:r>
          </w:p>
          <w:p w:rsidR="0091618A" w:rsidRPr="005B5CEE" w:rsidRDefault="0091618A" w:rsidP="0091618A">
            <w:pPr>
              <w:pStyle w:val="TAL"/>
              <w:rPr>
                <w:sz w:val="16"/>
                <w:szCs w:val="16"/>
                <w:lang w:eastAsia="zh-CN"/>
              </w:rPr>
            </w:pPr>
            <w:r w:rsidRPr="005B5CEE">
              <w:rPr>
                <w:sz w:val="16"/>
                <w:szCs w:val="16"/>
                <w:lang w:eastAsia="zh-CN"/>
              </w:rPr>
              <w:t>R4-2012632</w:t>
            </w:r>
            <w:r w:rsidRPr="005B5CEE">
              <w:rPr>
                <w:sz w:val="16"/>
                <w:szCs w:val="16"/>
                <w:lang w:eastAsia="zh-CN"/>
              </w:rPr>
              <w:tab/>
              <w:t>TP to TR 38.809: ACS and IBB</w:t>
            </w:r>
          </w:p>
          <w:p w:rsidR="0091618A" w:rsidRPr="005B5CEE" w:rsidRDefault="0091618A" w:rsidP="0091618A">
            <w:pPr>
              <w:pStyle w:val="TAL"/>
              <w:rPr>
                <w:sz w:val="16"/>
                <w:szCs w:val="16"/>
                <w:lang w:eastAsia="zh-CN"/>
              </w:rPr>
            </w:pPr>
            <w:r w:rsidRPr="005B5CEE">
              <w:rPr>
                <w:sz w:val="16"/>
                <w:szCs w:val="16"/>
                <w:lang w:eastAsia="zh-CN"/>
              </w:rPr>
              <w:t>R4-2012756</w:t>
            </w:r>
            <w:r w:rsidRPr="005B5CEE">
              <w:rPr>
                <w:sz w:val="16"/>
                <w:szCs w:val="16"/>
                <w:lang w:eastAsia="zh-CN"/>
              </w:rPr>
              <w:tab/>
              <w:t>TP to TR 38.809 IAB-MT RX IMD</w:t>
            </w:r>
          </w:p>
          <w:p w:rsidR="0091618A" w:rsidRPr="005B5CEE" w:rsidRDefault="0091618A" w:rsidP="0091618A">
            <w:pPr>
              <w:pStyle w:val="TAL"/>
              <w:rPr>
                <w:sz w:val="16"/>
                <w:szCs w:val="16"/>
                <w:lang w:eastAsia="zh-CN"/>
              </w:rPr>
            </w:pPr>
            <w:r w:rsidRPr="005B5CEE">
              <w:rPr>
                <w:sz w:val="16"/>
                <w:szCs w:val="16"/>
                <w:lang w:eastAsia="zh-CN"/>
              </w:rPr>
              <w:t>R4-2012634</w:t>
            </w:r>
            <w:r w:rsidRPr="005B5CEE">
              <w:rPr>
                <w:sz w:val="16"/>
                <w:szCs w:val="16"/>
                <w:lang w:eastAsia="zh-CN"/>
              </w:rPr>
              <w:tab/>
              <w:t>TP to TR 38.809: RX spurious</w:t>
            </w:r>
          </w:p>
          <w:p w:rsidR="0091618A" w:rsidRPr="0091618A" w:rsidRDefault="0091618A" w:rsidP="00CC4C98">
            <w:pPr>
              <w:pStyle w:val="TAL"/>
              <w:rPr>
                <w:sz w:val="16"/>
                <w:szCs w:val="16"/>
                <w:lang w:eastAsia="zh-CN"/>
              </w:rPr>
            </w:pPr>
            <w:r w:rsidRPr="005B5CEE">
              <w:rPr>
                <w:sz w:val="16"/>
                <w:szCs w:val="16"/>
                <w:lang w:eastAsia="zh-CN"/>
              </w:rPr>
              <w:t>R4-2012637</w:t>
            </w:r>
            <w:r w:rsidRPr="005B5CEE">
              <w:rPr>
                <w:sz w:val="16"/>
                <w:szCs w:val="16"/>
                <w:lang w:eastAsia="zh-CN"/>
              </w:rPr>
              <w:tab/>
              <w:t>TP to TR 38.809 on IAB EMC emission requirements</w:t>
            </w:r>
          </w:p>
        </w:tc>
        <w:tc>
          <w:tcPr>
            <w:tcW w:w="708" w:type="dxa"/>
            <w:shd w:val="solid" w:color="FFFFFF" w:fill="auto"/>
          </w:tcPr>
          <w:p w:rsidR="0091618A" w:rsidRDefault="0091618A" w:rsidP="000A3BDD">
            <w:pPr>
              <w:pStyle w:val="TAC"/>
              <w:ind w:firstLineChars="50" w:firstLine="80"/>
              <w:jc w:val="left"/>
              <w:rPr>
                <w:sz w:val="16"/>
                <w:szCs w:val="16"/>
                <w:lang w:eastAsia="zh-CN"/>
              </w:rPr>
            </w:pPr>
            <w:r>
              <w:rPr>
                <w:rFonts w:hint="eastAsia"/>
                <w:sz w:val="16"/>
                <w:szCs w:val="16"/>
                <w:lang w:eastAsia="zh-CN"/>
              </w:rPr>
              <w:t>0</w:t>
            </w:r>
            <w:r>
              <w:rPr>
                <w:sz w:val="16"/>
                <w:szCs w:val="16"/>
                <w:lang w:eastAsia="zh-CN"/>
              </w:rPr>
              <w:t>.3.0</w:t>
            </w:r>
          </w:p>
        </w:tc>
      </w:tr>
      <w:tr w:rsidR="00E72A66" w:rsidRPr="006B0D02" w:rsidTr="00E72A66">
        <w:trPr>
          <w:trHeight w:val="240"/>
        </w:trPr>
        <w:tc>
          <w:tcPr>
            <w:tcW w:w="800" w:type="dxa"/>
            <w:shd w:val="solid" w:color="FFFFFF" w:fill="auto"/>
          </w:tcPr>
          <w:p w:rsidR="00E72A66" w:rsidRDefault="00E72A66" w:rsidP="00314BC2">
            <w:pPr>
              <w:pStyle w:val="TAC"/>
              <w:rPr>
                <w:rFonts w:hint="eastAsia"/>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rsidR="00E72A66" w:rsidRDefault="00E72A66" w:rsidP="00C72833">
            <w:pPr>
              <w:pStyle w:val="TAC"/>
              <w:rPr>
                <w:rFonts w:hint="eastAsia"/>
                <w:sz w:val="16"/>
                <w:szCs w:val="16"/>
                <w:lang w:eastAsia="zh-CN"/>
              </w:rPr>
            </w:pPr>
            <w:r>
              <w:rPr>
                <w:sz w:val="16"/>
                <w:szCs w:val="16"/>
                <w:lang w:eastAsia="zh-CN"/>
              </w:rPr>
              <w:t>RAN#89e</w:t>
            </w:r>
          </w:p>
        </w:tc>
        <w:tc>
          <w:tcPr>
            <w:tcW w:w="1094" w:type="dxa"/>
            <w:shd w:val="solid" w:color="FFFFFF" w:fill="auto"/>
          </w:tcPr>
          <w:p w:rsidR="00E72A66" w:rsidRDefault="00E72A66" w:rsidP="000A3BDD">
            <w:pPr>
              <w:pStyle w:val="TAC"/>
              <w:jc w:val="left"/>
              <w:rPr>
                <w:sz w:val="16"/>
                <w:szCs w:val="16"/>
                <w:lang w:eastAsia="zh-CN"/>
              </w:rPr>
            </w:pPr>
            <w:r>
              <w:rPr>
                <w:rFonts w:hint="eastAsia"/>
                <w:sz w:val="16"/>
                <w:szCs w:val="16"/>
                <w:lang w:eastAsia="zh-CN"/>
              </w:rPr>
              <w:t>R</w:t>
            </w:r>
            <w:r>
              <w:rPr>
                <w:sz w:val="16"/>
                <w:szCs w:val="16"/>
                <w:lang w:eastAsia="zh-CN"/>
              </w:rPr>
              <w:t>P-201638</w:t>
            </w:r>
          </w:p>
        </w:tc>
        <w:tc>
          <w:tcPr>
            <w:tcW w:w="425" w:type="dxa"/>
            <w:shd w:val="solid" w:color="FFFFFF" w:fill="auto"/>
          </w:tcPr>
          <w:p w:rsidR="00E72A66" w:rsidRPr="006B0D02" w:rsidRDefault="00E72A66" w:rsidP="00C72833">
            <w:pPr>
              <w:pStyle w:val="TAL"/>
              <w:rPr>
                <w:sz w:val="16"/>
                <w:szCs w:val="16"/>
              </w:rPr>
            </w:pPr>
          </w:p>
        </w:tc>
        <w:tc>
          <w:tcPr>
            <w:tcW w:w="425" w:type="dxa"/>
            <w:shd w:val="solid" w:color="FFFFFF" w:fill="auto"/>
          </w:tcPr>
          <w:p w:rsidR="00E72A66" w:rsidRPr="006B0D02" w:rsidRDefault="00E72A66" w:rsidP="00C72833">
            <w:pPr>
              <w:pStyle w:val="TAR"/>
              <w:rPr>
                <w:sz w:val="16"/>
                <w:szCs w:val="16"/>
              </w:rPr>
            </w:pPr>
          </w:p>
        </w:tc>
        <w:tc>
          <w:tcPr>
            <w:tcW w:w="425" w:type="dxa"/>
            <w:shd w:val="solid" w:color="FFFFFF" w:fill="auto"/>
          </w:tcPr>
          <w:p w:rsidR="00E72A66" w:rsidRPr="006B0D02" w:rsidRDefault="00E72A66" w:rsidP="00C72833">
            <w:pPr>
              <w:pStyle w:val="TAC"/>
              <w:rPr>
                <w:sz w:val="16"/>
                <w:szCs w:val="16"/>
                <w:lang w:eastAsia="zh-CN"/>
              </w:rPr>
            </w:pPr>
          </w:p>
        </w:tc>
        <w:tc>
          <w:tcPr>
            <w:tcW w:w="4962" w:type="dxa"/>
            <w:shd w:val="solid" w:color="FFFFFF" w:fill="auto"/>
          </w:tcPr>
          <w:p w:rsidR="00410C9F" w:rsidRDefault="00410C9F" w:rsidP="00CC4C98">
            <w:pPr>
              <w:pStyle w:val="TAL"/>
              <w:rPr>
                <w:sz w:val="16"/>
                <w:szCs w:val="16"/>
                <w:lang w:eastAsia="zh-CN"/>
              </w:rPr>
            </w:pPr>
            <w:r>
              <w:rPr>
                <w:sz w:val="16"/>
                <w:szCs w:val="16"/>
                <w:lang w:eastAsia="zh-CN"/>
              </w:rPr>
              <w:t>Editorial update</w:t>
            </w:r>
          </w:p>
          <w:p w:rsidR="00E72A66" w:rsidRDefault="00E72A66" w:rsidP="00CC4C98">
            <w:pPr>
              <w:pStyle w:val="TAL"/>
              <w:rPr>
                <w:sz w:val="16"/>
                <w:szCs w:val="16"/>
                <w:lang w:eastAsia="zh-CN"/>
              </w:rPr>
            </w:pPr>
            <w:r>
              <w:rPr>
                <w:sz w:val="16"/>
                <w:szCs w:val="16"/>
                <w:lang w:eastAsia="zh-CN"/>
              </w:rPr>
              <w:t xml:space="preserve">Present to RAN-P for approval </w:t>
            </w:r>
          </w:p>
        </w:tc>
        <w:tc>
          <w:tcPr>
            <w:tcW w:w="708" w:type="dxa"/>
            <w:shd w:val="solid" w:color="FFFFFF" w:fill="auto"/>
          </w:tcPr>
          <w:p w:rsidR="00E72A66" w:rsidRDefault="00E72A66" w:rsidP="000A3BDD">
            <w:pPr>
              <w:pStyle w:val="TAC"/>
              <w:ind w:firstLineChars="50" w:firstLine="80"/>
              <w:jc w:val="left"/>
              <w:rPr>
                <w:rFonts w:hint="eastAsia"/>
                <w:sz w:val="16"/>
                <w:szCs w:val="16"/>
                <w:lang w:eastAsia="zh-CN"/>
              </w:rPr>
            </w:pPr>
            <w:r>
              <w:rPr>
                <w:rFonts w:hint="eastAsia"/>
                <w:sz w:val="16"/>
                <w:szCs w:val="16"/>
                <w:lang w:eastAsia="zh-CN"/>
              </w:rPr>
              <w:t>1</w:t>
            </w:r>
            <w:r>
              <w:rPr>
                <w:sz w:val="16"/>
                <w:szCs w:val="16"/>
                <w:lang w:eastAsia="zh-CN"/>
              </w:rPr>
              <w:t>.0.0</w:t>
            </w:r>
          </w:p>
        </w:tc>
      </w:tr>
    </w:tbl>
    <w:p w:rsidR="003C3971" w:rsidRPr="00235394" w:rsidRDefault="00810485" w:rsidP="00810485">
      <w:pPr>
        <w:pStyle w:val="Guidance"/>
      </w:pPr>
      <w:r w:rsidRPr="00235394">
        <w:t xml:space="preserve"> </w:t>
      </w:r>
    </w:p>
    <w:p w:rsidR="00080512" w:rsidRDefault="00080512"/>
    <w:sectPr w:rsidR="00080512" w:rsidSect="00665AED">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7332" w:rsidRDefault="00E97332">
      <w:r>
        <w:separator/>
      </w:r>
    </w:p>
  </w:endnote>
  <w:endnote w:type="continuationSeparator" w:id="0">
    <w:p w:rsidR="00E97332" w:rsidRDefault="00E973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793F" w:rsidRDefault="0049793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7332" w:rsidRDefault="00E97332">
      <w:r>
        <w:separator/>
      </w:r>
    </w:p>
  </w:footnote>
  <w:footnote w:type="continuationSeparator" w:id="0">
    <w:p w:rsidR="00E97332" w:rsidRDefault="00E973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793F" w:rsidRDefault="0049793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97C5C">
      <w:rPr>
        <w:rFonts w:ascii="Arial" w:hAnsi="Arial" w:cs="Arial"/>
        <w:b/>
        <w:noProof/>
        <w:sz w:val="18"/>
        <w:szCs w:val="18"/>
      </w:rPr>
      <w:t>3GPP TR 38.809 V1.0.0(2020-09)</w:t>
    </w:r>
    <w:r>
      <w:rPr>
        <w:rFonts w:ascii="Arial" w:hAnsi="Arial" w:cs="Arial"/>
        <w:b/>
        <w:sz w:val="18"/>
        <w:szCs w:val="18"/>
      </w:rPr>
      <w:fldChar w:fldCharType="end"/>
    </w:r>
  </w:p>
  <w:p w:rsidR="0049793F" w:rsidRDefault="0049793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97C5C">
      <w:rPr>
        <w:rFonts w:ascii="Arial" w:hAnsi="Arial" w:cs="Arial"/>
        <w:b/>
        <w:noProof/>
        <w:sz w:val="18"/>
        <w:szCs w:val="18"/>
      </w:rPr>
      <w:t>5</w:t>
    </w:r>
    <w:r>
      <w:rPr>
        <w:rFonts w:ascii="Arial" w:hAnsi="Arial" w:cs="Arial"/>
        <w:b/>
        <w:sz w:val="18"/>
        <w:szCs w:val="18"/>
      </w:rPr>
      <w:fldChar w:fldCharType="end"/>
    </w:r>
  </w:p>
  <w:p w:rsidR="0049793F" w:rsidRDefault="0049793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97C5C">
      <w:rPr>
        <w:rFonts w:ascii="Arial" w:hAnsi="Arial" w:cs="Arial"/>
        <w:b/>
        <w:noProof/>
        <w:sz w:val="18"/>
        <w:szCs w:val="18"/>
      </w:rPr>
      <w:t>Release  16</w:t>
    </w:r>
    <w:r>
      <w:rPr>
        <w:rFonts w:ascii="Arial" w:hAnsi="Arial" w:cs="Arial"/>
        <w:b/>
        <w:sz w:val="18"/>
        <w:szCs w:val="18"/>
      </w:rPr>
      <w:fldChar w:fldCharType="end"/>
    </w:r>
  </w:p>
  <w:p w:rsidR="0049793F" w:rsidRDefault="0049793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317459"/>
    <w:multiLevelType w:val="hybridMultilevel"/>
    <w:tmpl w:val="E3864DD6"/>
    <w:lvl w:ilvl="0" w:tplc="3D4293BC">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D42B0B"/>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1125D5"/>
    <w:multiLevelType w:val="hybridMultilevel"/>
    <w:tmpl w:val="262A9736"/>
    <w:lvl w:ilvl="0" w:tplc="6624CFB4">
      <w:start w:val="1"/>
      <w:numFmt w:val="bullet"/>
      <w:lvlText w:val="–"/>
      <w:lvlJc w:val="left"/>
      <w:pPr>
        <w:tabs>
          <w:tab w:val="num" w:pos="360"/>
        </w:tabs>
        <w:ind w:left="360" w:hanging="360"/>
      </w:pPr>
      <w:rPr>
        <w:rFonts w:ascii="Arial" w:hAnsi="Arial" w:hint="default"/>
      </w:rPr>
    </w:lvl>
    <w:lvl w:ilvl="1" w:tplc="A364CADA">
      <w:start w:val="1"/>
      <w:numFmt w:val="bullet"/>
      <w:lvlText w:val="–"/>
      <w:lvlJc w:val="left"/>
      <w:pPr>
        <w:tabs>
          <w:tab w:val="num" w:pos="1080"/>
        </w:tabs>
        <w:ind w:left="1080" w:hanging="360"/>
      </w:pPr>
      <w:rPr>
        <w:rFonts w:ascii="Arial" w:hAnsi="Arial" w:hint="default"/>
      </w:rPr>
    </w:lvl>
    <w:lvl w:ilvl="2" w:tplc="9F9816A0">
      <w:start w:val="155"/>
      <w:numFmt w:val="bullet"/>
      <w:lvlText w:val="•"/>
      <w:lvlJc w:val="left"/>
      <w:pPr>
        <w:tabs>
          <w:tab w:val="num" w:pos="1800"/>
        </w:tabs>
        <w:ind w:left="1800" w:hanging="360"/>
      </w:pPr>
      <w:rPr>
        <w:rFonts w:ascii="Arial" w:hAnsi="Arial" w:hint="default"/>
      </w:rPr>
    </w:lvl>
    <w:lvl w:ilvl="3" w:tplc="38CA113C" w:tentative="1">
      <w:start w:val="1"/>
      <w:numFmt w:val="bullet"/>
      <w:lvlText w:val="–"/>
      <w:lvlJc w:val="left"/>
      <w:pPr>
        <w:tabs>
          <w:tab w:val="num" w:pos="2520"/>
        </w:tabs>
        <w:ind w:left="2520" w:hanging="360"/>
      </w:pPr>
      <w:rPr>
        <w:rFonts w:ascii="Arial" w:hAnsi="Arial" w:hint="default"/>
      </w:rPr>
    </w:lvl>
    <w:lvl w:ilvl="4" w:tplc="9E80276E" w:tentative="1">
      <w:start w:val="1"/>
      <w:numFmt w:val="bullet"/>
      <w:lvlText w:val="–"/>
      <w:lvlJc w:val="left"/>
      <w:pPr>
        <w:tabs>
          <w:tab w:val="num" w:pos="3240"/>
        </w:tabs>
        <w:ind w:left="3240" w:hanging="360"/>
      </w:pPr>
      <w:rPr>
        <w:rFonts w:ascii="Arial" w:hAnsi="Arial" w:hint="default"/>
      </w:rPr>
    </w:lvl>
    <w:lvl w:ilvl="5" w:tplc="2424E7C0" w:tentative="1">
      <w:start w:val="1"/>
      <w:numFmt w:val="bullet"/>
      <w:lvlText w:val="–"/>
      <w:lvlJc w:val="left"/>
      <w:pPr>
        <w:tabs>
          <w:tab w:val="num" w:pos="3960"/>
        </w:tabs>
        <w:ind w:left="3960" w:hanging="360"/>
      </w:pPr>
      <w:rPr>
        <w:rFonts w:ascii="Arial" w:hAnsi="Arial" w:hint="default"/>
      </w:rPr>
    </w:lvl>
    <w:lvl w:ilvl="6" w:tplc="75862978" w:tentative="1">
      <w:start w:val="1"/>
      <w:numFmt w:val="bullet"/>
      <w:lvlText w:val="–"/>
      <w:lvlJc w:val="left"/>
      <w:pPr>
        <w:tabs>
          <w:tab w:val="num" w:pos="4680"/>
        </w:tabs>
        <w:ind w:left="4680" w:hanging="360"/>
      </w:pPr>
      <w:rPr>
        <w:rFonts w:ascii="Arial" w:hAnsi="Arial" w:hint="default"/>
      </w:rPr>
    </w:lvl>
    <w:lvl w:ilvl="7" w:tplc="50868EA6" w:tentative="1">
      <w:start w:val="1"/>
      <w:numFmt w:val="bullet"/>
      <w:lvlText w:val="–"/>
      <w:lvlJc w:val="left"/>
      <w:pPr>
        <w:tabs>
          <w:tab w:val="num" w:pos="5400"/>
        </w:tabs>
        <w:ind w:left="5400" w:hanging="360"/>
      </w:pPr>
      <w:rPr>
        <w:rFonts w:ascii="Arial" w:hAnsi="Arial" w:hint="default"/>
      </w:rPr>
    </w:lvl>
    <w:lvl w:ilvl="8" w:tplc="E638A94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F846C1A"/>
    <w:multiLevelType w:val="hybridMultilevel"/>
    <w:tmpl w:val="BD3E761C"/>
    <w:lvl w:ilvl="0" w:tplc="0409000F">
      <w:start w:val="1"/>
      <w:numFmt w:val="decimal"/>
      <w:lvlText w:val="%1."/>
      <w:lvlJc w:val="left"/>
      <w:pPr>
        <w:ind w:left="644" w:hanging="360"/>
      </w:pPr>
    </w:lvl>
    <w:lvl w:ilvl="1" w:tplc="04090017">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2410BB9"/>
    <w:multiLevelType w:val="hybridMultilevel"/>
    <w:tmpl w:val="B79A44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E60FA1"/>
    <w:multiLevelType w:val="hybridMultilevel"/>
    <w:tmpl w:val="6E226F6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015099"/>
    <w:multiLevelType w:val="hybridMultilevel"/>
    <w:tmpl w:val="66E00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FF81C54"/>
    <w:multiLevelType w:val="hybridMultilevel"/>
    <w:tmpl w:val="0BD06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E46DD8"/>
    <w:multiLevelType w:val="hybridMultilevel"/>
    <w:tmpl w:val="CC2ADBA2"/>
    <w:lvl w:ilvl="0" w:tplc="FD7883E8">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66A28"/>
    <w:multiLevelType w:val="hybridMultilevel"/>
    <w:tmpl w:val="9CC6F2B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E4B235C"/>
    <w:multiLevelType w:val="hybridMultilevel"/>
    <w:tmpl w:val="4E5470DE"/>
    <w:lvl w:ilvl="0" w:tplc="A16670EE">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4321561"/>
    <w:multiLevelType w:val="hybridMultilevel"/>
    <w:tmpl w:val="A1467160"/>
    <w:lvl w:ilvl="0" w:tplc="A16670EE">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365F20A7"/>
    <w:multiLevelType w:val="hybridMultilevel"/>
    <w:tmpl w:val="BC5CBED2"/>
    <w:lvl w:ilvl="0" w:tplc="661CCDEC">
      <w:start w:val="4"/>
      <w:numFmt w:val="bullet"/>
      <w:lvlText w:val="-"/>
      <w:lvlJc w:val="left"/>
      <w:pPr>
        <w:ind w:left="630" w:hanging="420"/>
      </w:pPr>
      <w:rPr>
        <w:rFonts w:ascii="Times New Roman" w:eastAsia="Times New Roman" w:hAnsi="Times New Roman"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6" w15:restartNumberingAfterBreak="0">
    <w:nsid w:val="379223BD"/>
    <w:multiLevelType w:val="hybridMultilevel"/>
    <w:tmpl w:val="A5AEA68C"/>
    <w:lvl w:ilvl="0" w:tplc="F3E43180">
      <w:start w:val="1"/>
      <w:numFmt w:val="decimal"/>
      <w:lvlText w:val="%1."/>
      <w:lvlJc w:val="left"/>
      <w:pPr>
        <w:tabs>
          <w:tab w:val="num" w:pos="720"/>
        </w:tabs>
        <w:ind w:left="720" w:hanging="360"/>
      </w:pPr>
    </w:lvl>
    <w:lvl w:ilvl="1" w:tplc="78466FBA" w:tentative="1">
      <w:start w:val="1"/>
      <w:numFmt w:val="decimal"/>
      <w:lvlText w:val="%2."/>
      <w:lvlJc w:val="left"/>
      <w:pPr>
        <w:tabs>
          <w:tab w:val="num" w:pos="1440"/>
        </w:tabs>
        <w:ind w:left="1440" w:hanging="360"/>
      </w:pPr>
    </w:lvl>
    <w:lvl w:ilvl="2" w:tplc="8ACE7E90" w:tentative="1">
      <w:start w:val="1"/>
      <w:numFmt w:val="decimal"/>
      <w:lvlText w:val="%3."/>
      <w:lvlJc w:val="left"/>
      <w:pPr>
        <w:tabs>
          <w:tab w:val="num" w:pos="2160"/>
        </w:tabs>
        <w:ind w:left="2160" w:hanging="360"/>
      </w:pPr>
    </w:lvl>
    <w:lvl w:ilvl="3" w:tplc="D3C4B306" w:tentative="1">
      <w:start w:val="1"/>
      <w:numFmt w:val="decimal"/>
      <w:lvlText w:val="%4."/>
      <w:lvlJc w:val="left"/>
      <w:pPr>
        <w:tabs>
          <w:tab w:val="num" w:pos="2880"/>
        </w:tabs>
        <w:ind w:left="2880" w:hanging="360"/>
      </w:pPr>
    </w:lvl>
    <w:lvl w:ilvl="4" w:tplc="A0D44FF4" w:tentative="1">
      <w:start w:val="1"/>
      <w:numFmt w:val="decimal"/>
      <w:lvlText w:val="%5."/>
      <w:lvlJc w:val="left"/>
      <w:pPr>
        <w:tabs>
          <w:tab w:val="num" w:pos="3600"/>
        </w:tabs>
        <w:ind w:left="3600" w:hanging="360"/>
      </w:pPr>
    </w:lvl>
    <w:lvl w:ilvl="5" w:tplc="C10C6A72" w:tentative="1">
      <w:start w:val="1"/>
      <w:numFmt w:val="decimal"/>
      <w:lvlText w:val="%6."/>
      <w:lvlJc w:val="left"/>
      <w:pPr>
        <w:tabs>
          <w:tab w:val="num" w:pos="4320"/>
        </w:tabs>
        <w:ind w:left="4320" w:hanging="360"/>
      </w:pPr>
    </w:lvl>
    <w:lvl w:ilvl="6" w:tplc="08563F9A" w:tentative="1">
      <w:start w:val="1"/>
      <w:numFmt w:val="decimal"/>
      <w:lvlText w:val="%7."/>
      <w:lvlJc w:val="left"/>
      <w:pPr>
        <w:tabs>
          <w:tab w:val="num" w:pos="5040"/>
        </w:tabs>
        <w:ind w:left="5040" w:hanging="360"/>
      </w:pPr>
    </w:lvl>
    <w:lvl w:ilvl="7" w:tplc="756E7852" w:tentative="1">
      <w:start w:val="1"/>
      <w:numFmt w:val="decimal"/>
      <w:lvlText w:val="%8."/>
      <w:lvlJc w:val="left"/>
      <w:pPr>
        <w:tabs>
          <w:tab w:val="num" w:pos="5760"/>
        </w:tabs>
        <w:ind w:left="5760" w:hanging="360"/>
      </w:pPr>
    </w:lvl>
    <w:lvl w:ilvl="8" w:tplc="7494BDE4" w:tentative="1">
      <w:start w:val="1"/>
      <w:numFmt w:val="decimal"/>
      <w:lvlText w:val="%9."/>
      <w:lvlJc w:val="left"/>
      <w:pPr>
        <w:tabs>
          <w:tab w:val="num" w:pos="6480"/>
        </w:tabs>
        <w:ind w:left="6480" w:hanging="360"/>
      </w:pPr>
    </w:lvl>
  </w:abstractNum>
  <w:abstractNum w:abstractNumId="17" w15:restartNumberingAfterBreak="0">
    <w:nsid w:val="379B7842"/>
    <w:multiLevelType w:val="hybridMultilevel"/>
    <w:tmpl w:val="C1BC03B2"/>
    <w:lvl w:ilvl="0" w:tplc="A16670EE">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37B55C23"/>
    <w:multiLevelType w:val="hybridMultilevel"/>
    <w:tmpl w:val="75A6D1CC"/>
    <w:lvl w:ilvl="0" w:tplc="E9F4F60A">
      <w:start w:val="2020"/>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20" w15:restartNumberingAfterBreak="0">
    <w:nsid w:val="41C84D7D"/>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697C71"/>
    <w:multiLevelType w:val="hybridMultilevel"/>
    <w:tmpl w:val="9530CC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29D522E"/>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290E3E"/>
    <w:multiLevelType w:val="hybridMultilevel"/>
    <w:tmpl w:val="3AEAA516"/>
    <w:lvl w:ilvl="0" w:tplc="973A38D2">
      <w:start w:val="7"/>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8AA5795"/>
    <w:multiLevelType w:val="hybridMultilevel"/>
    <w:tmpl w:val="BCDA69A2"/>
    <w:lvl w:ilvl="0" w:tplc="938E2E78">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573B2"/>
    <w:multiLevelType w:val="hybridMultilevel"/>
    <w:tmpl w:val="7C4292B6"/>
    <w:lvl w:ilvl="0" w:tplc="E586ED20">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2D7265"/>
    <w:multiLevelType w:val="hybridMultilevel"/>
    <w:tmpl w:val="A9A477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4C677B"/>
    <w:multiLevelType w:val="hybridMultilevel"/>
    <w:tmpl w:val="6C184722"/>
    <w:lvl w:ilvl="0" w:tplc="3EFE1F92">
      <w:start w:val="1"/>
      <w:numFmt w:val="bullet"/>
      <w:lvlText w:val="•"/>
      <w:lvlJc w:val="left"/>
      <w:pPr>
        <w:tabs>
          <w:tab w:val="num" w:pos="720"/>
        </w:tabs>
        <w:ind w:left="720" w:hanging="360"/>
      </w:pPr>
      <w:rPr>
        <w:rFonts w:ascii="Arial" w:hAnsi="Arial" w:hint="default"/>
      </w:rPr>
    </w:lvl>
    <w:lvl w:ilvl="1" w:tplc="A3B04692" w:tentative="1">
      <w:start w:val="1"/>
      <w:numFmt w:val="bullet"/>
      <w:lvlText w:val="•"/>
      <w:lvlJc w:val="left"/>
      <w:pPr>
        <w:tabs>
          <w:tab w:val="num" w:pos="1440"/>
        </w:tabs>
        <w:ind w:left="1440" w:hanging="360"/>
      </w:pPr>
      <w:rPr>
        <w:rFonts w:ascii="Arial" w:hAnsi="Arial" w:hint="default"/>
      </w:rPr>
    </w:lvl>
    <w:lvl w:ilvl="2" w:tplc="BD725568" w:tentative="1">
      <w:start w:val="1"/>
      <w:numFmt w:val="bullet"/>
      <w:lvlText w:val="•"/>
      <w:lvlJc w:val="left"/>
      <w:pPr>
        <w:tabs>
          <w:tab w:val="num" w:pos="2160"/>
        </w:tabs>
        <w:ind w:left="2160" w:hanging="360"/>
      </w:pPr>
      <w:rPr>
        <w:rFonts w:ascii="Arial" w:hAnsi="Arial" w:hint="default"/>
      </w:rPr>
    </w:lvl>
    <w:lvl w:ilvl="3" w:tplc="116003FC" w:tentative="1">
      <w:start w:val="1"/>
      <w:numFmt w:val="bullet"/>
      <w:lvlText w:val="•"/>
      <w:lvlJc w:val="left"/>
      <w:pPr>
        <w:tabs>
          <w:tab w:val="num" w:pos="2880"/>
        </w:tabs>
        <w:ind w:left="2880" w:hanging="360"/>
      </w:pPr>
      <w:rPr>
        <w:rFonts w:ascii="Arial" w:hAnsi="Arial" w:hint="default"/>
      </w:rPr>
    </w:lvl>
    <w:lvl w:ilvl="4" w:tplc="3FD8909A" w:tentative="1">
      <w:start w:val="1"/>
      <w:numFmt w:val="bullet"/>
      <w:lvlText w:val="•"/>
      <w:lvlJc w:val="left"/>
      <w:pPr>
        <w:tabs>
          <w:tab w:val="num" w:pos="3600"/>
        </w:tabs>
        <w:ind w:left="3600" w:hanging="360"/>
      </w:pPr>
      <w:rPr>
        <w:rFonts w:ascii="Arial" w:hAnsi="Arial" w:hint="default"/>
      </w:rPr>
    </w:lvl>
    <w:lvl w:ilvl="5" w:tplc="E1ECD6D6" w:tentative="1">
      <w:start w:val="1"/>
      <w:numFmt w:val="bullet"/>
      <w:lvlText w:val="•"/>
      <w:lvlJc w:val="left"/>
      <w:pPr>
        <w:tabs>
          <w:tab w:val="num" w:pos="4320"/>
        </w:tabs>
        <w:ind w:left="4320" w:hanging="360"/>
      </w:pPr>
      <w:rPr>
        <w:rFonts w:ascii="Arial" w:hAnsi="Arial" w:hint="default"/>
      </w:rPr>
    </w:lvl>
    <w:lvl w:ilvl="6" w:tplc="746EFACE" w:tentative="1">
      <w:start w:val="1"/>
      <w:numFmt w:val="bullet"/>
      <w:lvlText w:val="•"/>
      <w:lvlJc w:val="left"/>
      <w:pPr>
        <w:tabs>
          <w:tab w:val="num" w:pos="5040"/>
        </w:tabs>
        <w:ind w:left="5040" w:hanging="360"/>
      </w:pPr>
      <w:rPr>
        <w:rFonts w:ascii="Arial" w:hAnsi="Arial" w:hint="default"/>
      </w:rPr>
    </w:lvl>
    <w:lvl w:ilvl="7" w:tplc="72C6A146" w:tentative="1">
      <w:start w:val="1"/>
      <w:numFmt w:val="bullet"/>
      <w:lvlText w:val="•"/>
      <w:lvlJc w:val="left"/>
      <w:pPr>
        <w:tabs>
          <w:tab w:val="num" w:pos="5760"/>
        </w:tabs>
        <w:ind w:left="5760" w:hanging="360"/>
      </w:pPr>
      <w:rPr>
        <w:rFonts w:ascii="Arial" w:hAnsi="Arial" w:hint="default"/>
      </w:rPr>
    </w:lvl>
    <w:lvl w:ilvl="8" w:tplc="6896A04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541019"/>
    <w:multiLevelType w:val="hybridMultilevel"/>
    <w:tmpl w:val="5E92772E"/>
    <w:lvl w:ilvl="0" w:tplc="3DC876F0">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3617C06"/>
    <w:multiLevelType w:val="hybridMultilevel"/>
    <w:tmpl w:val="6F2EA2B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4BD2969"/>
    <w:multiLevelType w:val="hybridMultilevel"/>
    <w:tmpl w:val="82A21E7C"/>
    <w:lvl w:ilvl="0" w:tplc="FE465C12">
      <w:start w:val="2"/>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B1749A0"/>
    <w:multiLevelType w:val="hybridMultilevel"/>
    <w:tmpl w:val="692AF0FA"/>
    <w:lvl w:ilvl="0" w:tplc="69601BB8">
      <w:start w:val="1"/>
      <w:numFmt w:val="bullet"/>
      <w:lvlText w:val="•"/>
      <w:lvlJc w:val="left"/>
      <w:pPr>
        <w:tabs>
          <w:tab w:val="num" w:pos="720"/>
        </w:tabs>
        <w:ind w:left="720" w:hanging="360"/>
      </w:pPr>
      <w:rPr>
        <w:rFonts w:ascii="Arial" w:hAnsi="Arial" w:hint="default"/>
      </w:rPr>
    </w:lvl>
    <w:lvl w:ilvl="1" w:tplc="DFB0FB50">
      <w:start w:val="155"/>
      <w:numFmt w:val="bullet"/>
      <w:lvlText w:val="–"/>
      <w:lvlJc w:val="left"/>
      <w:pPr>
        <w:tabs>
          <w:tab w:val="num" w:pos="1440"/>
        </w:tabs>
        <w:ind w:left="1440" w:hanging="360"/>
      </w:pPr>
      <w:rPr>
        <w:rFonts w:ascii="Arial" w:hAnsi="Arial" w:hint="default"/>
      </w:rPr>
    </w:lvl>
    <w:lvl w:ilvl="2" w:tplc="E5801162">
      <w:start w:val="155"/>
      <w:numFmt w:val="bullet"/>
      <w:lvlText w:val="•"/>
      <w:lvlJc w:val="left"/>
      <w:pPr>
        <w:tabs>
          <w:tab w:val="num" w:pos="2160"/>
        </w:tabs>
        <w:ind w:left="2160" w:hanging="360"/>
      </w:pPr>
      <w:rPr>
        <w:rFonts w:ascii="Arial" w:hAnsi="Arial" w:hint="default"/>
      </w:rPr>
    </w:lvl>
    <w:lvl w:ilvl="3" w:tplc="558C46DE" w:tentative="1">
      <w:start w:val="1"/>
      <w:numFmt w:val="bullet"/>
      <w:lvlText w:val="•"/>
      <w:lvlJc w:val="left"/>
      <w:pPr>
        <w:tabs>
          <w:tab w:val="num" w:pos="2880"/>
        </w:tabs>
        <w:ind w:left="2880" w:hanging="360"/>
      </w:pPr>
      <w:rPr>
        <w:rFonts w:ascii="Arial" w:hAnsi="Arial" w:hint="default"/>
      </w:rPr>
    </w:lvl>
    <w:lvl w:ilvl="4" w:tplc="1376F8FA" w:tentative="1">
      <w:start w:val="1"/>
      <w:numFmt w:val="bullet"/>
      <w:lvlText w:val="•"/>
      <w:lvlJc w:val="left"/>
      <w:pPr>
        <w:tabs>
          <w:tab w:val="num" w:pos="3600"/>
        </w:tabs>
        <w:ind w:left="3600" w:hanging="360"/>
      </w:pPr>
      <w:rPr>
        <w:rFonts w:ascii="Arial" w:hAnsi="Arial" w:hint="default"/>
      </w:rPr>
    </w:lvl>
    <w:lvl w:ilvl="5" w:tplc="18140CAE" w:tentative="1">
      <w:start w:val="1"/>
      <w:numFmt w:val="bullet"/>
      <w:lvlText w:val="•"/>
      <w:lvlJc w:val="left"/>
      <w:pPr>
        <w:tabs>
          <w:tab w:val="num" w:pos="4320"/>
        </w:tabs>
        <w:ind w:left="4320" w:hanging="360"/>
      </w:pPr>
      <w:rPr>
        <w:rFonts w:ascii="Arial" w:hAnsi="Arial" w:hint="default"/>
      </w:rPr>
    </w:lvl>
    <w:lvl w:ilvl="6" w:tplc="D84A3272" w:tentative="1">
      <w:start w:val="1"/>
      <w:numFmt w:val="bullet"/>
      <w:lvlText w:val="•"/>
      <w:lvlJc w:val="left"/>
      <w:pPr>
        <w:tabs>
          <w:tab w:val="num" w:pos="5040"/>
        </w:tabs>
        <w:ind w:left="5040" w:hanging="360"/>
      </w:pPr>
      <w:rPr>
        <w:rFonts w:ascii="Arial" w:hAnsi="Arial" w:hint="default"/>
      </w:rPr>
    </w:lvl>
    <w:lvl w:ilvl="7" w:tplc="94A8999A" w:tentative="1">
      <w:start w:val="1"/>
      <w:numFmt w:val="bullet"/>
      <w:lvlText w:val="•"/>
      <w:lvlJc w:val="left"/>
      <w:pPr>
        <w:tabs>
          <w:tab w:val="num" w:pos="5760"/>
        </w:tabs>
        <w:ind w:left="5760" w:hanging="360"/>
      </w:pPr>
      <w:rPr>
        <w:rFonts w:ascii="Arial" w:hAnsi="Arial" w:hint="default"/>
      </w:rPr>
    </w:lvl>
    <w:lvl w:ilvl="8" w:tplc="3CAC09A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BE70828"/>
    <w:multiLevelType w:val="hybridMultilevel"/>
    <w:tmpl w:val="4754F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C5F02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5FC842DD"/>
    <w:multiLevelType w:val="hybridMultilevel"/>
    <w:tmpl w:val="9BF236E6"/>
    <w:lvl w:ilvl="0" w:tplc="874CDE6E">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0501BB6"/>
    <w:multiLevelType w:val="hybridMultilevel"/>
    <w:tmpl w:val="FC3E947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6" w15:restartNumberingAfterBreak="0">
    <w:nsid w:val="61BE0B57"/>
    <w:multiLevelType w:val="hybridMultilevel"/>
    <w:tmpl w:val="AB543836"/>
    <w:lvl w:ilvl="0" w:tplc="938E2E78">
      <w:start w:val="1"/>
      <w:numFmt w:val="decimal"/>
      <w:lvlText w:val="%1."/>
      <w:lvlJc w:val="left"/>
      <w:pPr>
        <w:ind w:left="1080" w:hanging="720"/>
      </w:pPr>
      <w:rPr>
        <w:rFonts w:hint="default"/>
      </w:rPr>
    </w:lvl>
    <w:lvl w:ilvl="1" w:tplc="99C6D28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77A7B0F"/>
    <w:multiLevelType w:val="hybridMultilevel"/>
    <w:tmpl w:val="72BE61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95949F6"/>
    <w:multiLevelType w:val="hybridMultilevel"/>
    <w:tmpl w:val="545CB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5D5301"/>
    <w:multiLevelType w:val="hybridMultilevel"/>
    <w:tmpl w:val="107A8140"/>
    <w:lvl w:ilvl="0" w:tplc="99FAA20E">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EE81B18"/>
    <w:multiLevelType w:val="hybridMultilevel"/>
    <w:tmpl w:val="8B5A7750"/>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71D952CF"/>
    <w:multiLevelType w:val="hybridMultilevel"/>
    <w:tmpl w:val="2FDEDA0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730E2838"/>
    <w:multiLevelType w:val="hybridMultilevel"/>
    <w:tmpl w:val="CCA2E3B6"/>
    <w:lvl w:ilvl="0" w:tplc="D480E2A8">
      <w:start w:val="2019"/>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6185333"/>
    <w:multiLevelType w:val="hybridMultilevel"/>
    <w:tmpl w:val="899C89EC"/>
    <w:lvl w:ilvl="0" w:tplc="A2AE9416">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8"/>
  </w:num>
  <w:num w:numId="5">
    <w:abstractNumId w:val="43"/>
  </w:num>
  <w:num w:numId="6">
    <w:abstractNumId w:val="2"/>
  </w:num>
  <w:num w:numId="7">
    <w:abstractNumId w:val="26"/>
  </w:num>
  <w:num w:numId="8">
    <w:abstractNumId w:val="40"/>
  </w:num>
  <w:num w:numId="9">
    <w:abstractNumId w:val="11"/>
  </w:num>
  <w:num w:numId="10">
    <w:abstractNumId w:val="36"/>
  </w:num>
  <w:num w:numId="11">
    <w:abstractNumId w:val="24"/>
  </w:num>
  <w:num w:numId="12">
    <w:abstractNumId w:val="20"/>
  </w:num>
  <w:num w:numId="13">
    <w:abstractNumId w:val="22"/>
  </w:num>
  <w:num w:numId="14">
    <w:abstractNumId w:val="3"/>
  </w:num>
  <w:num w:numId="15">
    <w:abstractNumId w:val="25"/>
  </w:num>
  <w:num w:numId="16">
    <w:abstractNumId w:val="44"/>
  </w:num>
  <w:num w:numId="17">
    <w:abstractNumId w:val="13"/>
  </w:num>
  <w:num w:numId="18">
    <w:abstractNumId w:val="17"/>
  </w:num>
  <w:num w:numId="19">
    <w:abstractNumId w:val="28"/>
  </w:num>
  <w:num w:numId="20">
    <w:abstractNumId w:val="33"/>
  </w:num>
  <w:num w:numId="21">
    <w:abstractNumId w:val="12"/>
  </w:num>
  <w:num w:numId="22">
    <w:abstractNumId w:val="5"/>
  </w:num>
  <w:num w:numId="23">
    <w:abstractNumId w:val="35"/>
  </w:num>
  <w:num w:numId="24">
    <w:abstractNumId w:val="34"/>
  </w:num>
  <w:num w:numId="25">
    <w:abstractNumId w:val="14"/>
  </w:num>
  <w:num w:numId="26">
    <w:abstractNumId w:val="9"/>
  </w:num>
  <w:num w:numId="27">
    <w:abstractNumId w:val="6"/>
  </w:num>
  <w:num w:numId="28">
    <w:abstractNumId w:val="37"/>
  </w:num>
  <w:num w:numId="29">
    <w:abstractNumId w:val="10"/>
  </w:num>
  <w:num w:numId="30">
    <w:abstractNumId w:val="8"/>
  </w:num>
  <w:num w:numId="31">
    <w:abstractNumId w:val="41"/>
  </w:num>
  <w:num w:numId="32">
    <w:abstractNumId w:val="39"/>
  </w:num>
  <w:num w:numId="33">
    <w:abstractNumId w:val="32"/>
  </w:num>
  <w:num w:numId="34">
    <w:abstractNumId w:val="42"/>
  </w:num>
  <w:num w:numId="35">
    <w:abstractNumId w:val="21"/>
  </w:num>
  <w:num w:numId="36">
    <w:abstractNumId w:val="7"/>
  </w:num>
  <w:num w:numId="37">
    <w:abstractNumId w:val="30"/>
  </w:num>
  <w:num w:numId="38">
    <w:abstractNumId w:val="23"/>
  </w:num>
  <w:num w:numId="39">
    <w:abstractNumId w:val="19"/>
  </w:num>
  <w:num w:numId="40">
    <w:abstractNumId w:val="18"/>
  </w:num>
  <w:num w:numId="41">
    <w:abstractNumId w:val="27"/>
  </w:num>
  <w:num w:numId="42">
    <w:abstractNumId w:val="31"/>
  </w:num>
  <w:num w:numId="43">
    <w:abstractNumId w:val="16"/>
  </w:num>
  <w:num w:numId="44">
    <w:abstractNumId w:val="15"/>
  </w:num>
  <w:num w:numId="45">
    <w:abstractNumId w:val="4"/>
  </w:num>
  <w:num w:numId="4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57497"/>
    <w:rsid w:val="00062023"/>
    <w:rsid w:val="000655A6"/>
    <w:rsid w:val="00080512"/>
    <w:rsid w:val="00093197"/>
    <w:rsid w:val="00097A6A"/>
    <w:rsid w:val="000A3BDD"/>
    <w:rsid w:val="000B0FAD"/>
    <w:rsid w:val="000B55B1"/>
    <w:rsid w:val="000B604F"/>
    <w:rsid w:val="000C47C3"/>
    <w:rsid w:val="000D58AB"/>
    <w:rsid w:val="000F300B"/>
    <w:rsid w:val="00105341"/>
    <w:rsid w:val="00111AB2"/>
    <w:rsid w:val="0011482A"/>
    <w:rsid w:val="0011485D"/>
    <w:rsid w:val="0011672B"/>
    <w:rsid w:val="001222BD"/>
    <w:rsid w:val="001262EA"/>
    <w:rsid w:val="001270E0"/>
    <w:rsid w:val="00133525"/>
    <w:rsid w:val="0013473F"/>
    <w:rsid w:val="00137305"/>
    <w:rsid w:val="00145D34"/>
    <w:rsid w:val="00150B69"/>
    <w:rsid w:val="00152B82"/>
    <w:rsid w:val="00160184"/>
    <w:rsid w:val="00166940"/>
    <w:rsid w:val="00175B72"/>
    <w:rsid w:val="00176FAA"/>
    <w:rsid w:val="00187010"/>
    <w:rsid w:val="001A4C42"/>
    <w:rsid w:val="001A7420"/>
    <w:rsid w:val="001B6637"/>
    <w:rsid w:val="001C21C3"/>
    <w:rsid w:val="001D02C2"/>
    <w:rsid w:val="001E40D3"/>
    <w:rsid w:val="001E6376"/>
    <w:rsid w:val="001F0BED"/>
    <w:rsid w:val="001F0C1D"/>
    <w:rsid w:val="001F1132"/>
    <w:rsid w:val="001F168B"/>
    <w:rsid w:val="00217267"/>
    <w:rsid w:val="00221FDA"/>
    <w:rsid w:val="00231FD7"/>
    <w:rsid w:val="002347A2"/>
    <w:rsid w:val="00260E68"/>
    <w:rsid w:val="0026458D"/>
    <w:rsid w:val="002675F0"/>
    <w:rsid w:val="00276390"/>
    <w:rsid w:val="002B17E6"/>
    <w:rsid w:val="002B44F6"/>
    <w:rsid w:val="002B6339"/>
    <w:rsid w:val="002C2D96"/>
    <w:rsid w:val="002C3C2C"/>
    <w:rsid w:val="002D150A"/>
    <w:rsid w:val="002E00EE"/>
    <w:rsid w:val="00314BC2"/>
    <w:rsid w:val="003172DC"/>
    <w:rsid w:val="00332367"/>
    <w:rsid w:val="00334F47"/>
    <w:rsid w:val="00342F8E"/>
    <w:rsid w:val="003471E7"/>
    <w:rsid w:val="003528DF"/>
    <w:rsid w:val="0035462D"/>
    <w:rsid w:val="003743B3"/>
    <w:rsid w:val="003765B8"/>
    <w:rsid w:val="00377046"/>
    <w:rsid w:val="00394137"/>
    <w:rsid w:val="003C1409"/>
    <w:rsid w:val="003C3971"/>
    <w:rsid w:val="003E5B59"/>
    <w:rsid w:val="003F78C2"/>
    <w:rsid w:val="00401E3C"/>
    <w:rsid w:val="00402853"/>
    <w:rsid w:val="00410C9F"/>
    <w:rsid w:val="00423334"/>
    <w:rsid w:val="00425AF9"/>
    <w:rsid w:val="00427E29"/>
    <w:rsid w:val="004345EC"/>
    <w:rsid w:val="00465515"/>
    <w:rsid w:val="004762CB"/>
    <w:rsid w:val="0048405B"/>
    <w:rsid w:val="0048792B"/>
    <w:rsid w:val="0049793F"/>
    <w:rsid w:val="00497AC2"/>
    <w:rsid w:val="004D3578"/>
    <w:rsid w:val="004E213A"/>
    <w:rsid w:val="004F0988"/>
    <w:rsid w:val="004F3340"/>
    <w:rsid w:val="004F7772"/>
    <w:rsid w:val="0053388B"/>
    <w:rsid w:val="00535773"/>
    <w:rsid w:val="00543E6C"/>
    <w:rsid w:val="005570B3"/>
    <w:rsid w:val="00565087"/>
    <w:rsid w:val="00565169"/>
    <w:rsid w:val="00566715"/>
    <w:rsid w:val="00567C27"/>
    <w:rsid w:val="005804E1"/>
    <w:rsid w:val="00582B50"/>
    <w:rsid w:val="00591978"/>
    <w:rsid w:val="00597B11"/>
    <w:rsid w:val="00597C5C"/>
    <w:rsid w:val="005A6DAA"/>
    <w:rsid w:val="005C19CE"/>
    <w:rsid w:val="005D2E01"/>
    <w:rsid w:val="005D7526"/>
    <w:rsid w:val="005E4BB2"/>
    <w:rsid w:val="005F6A2C"/>
    <w:rsid w:val="00602AEA"/>
    <w:rsid w:val="00614FDF"/>
    <w:rsid w:val="006226D4"/>
    <w:rsid w:val="006311E0"/>
    <w:rsid w:val="0063543D"/>
    <w:rsid w:val="006405AC"/>
    <w:rsid w:val="00647114"/>
    <w:rsid w:val="006522FD"/>
    <w:rsid w:val="00660A53"/>
    <w:rsid w:val="00665AED"/>
    <w:rsid w:val="006A323F"/>
    <w:rsid w:val="006B30D0"/>
    <w:rsid w:val="006C3D95"/>
    <w:rsid w:val="006E5C86"/>
    <w:rsid w:val="00701116"/>
    <w:rsid w:val="00705502"/>
    <w:rsid w:val="00705A21"/>
    <w:rsid w:val="00713C44"/>
    <w:rsid w:val="00725BBB"/>
    <w:rsid w:val="00731E53"/>
    <w:rsid w:val="00734A5B"/>
    <w:rsid w:val="00734B48"/>
    <w:rsid w:val="0074026F"/>
    <w:rsid w:val="007429F6"/>
    <w:rsid w:val="00744E76"/>
    <w:rsid w:val="007471AB"/>
    <w:rsid w:val="00760247"/>
    <w:rsid w:val="0076551A"/>
    <w:rsid w:val="00774DA4"/>
    <w:rsid w:val="00781F0F"/>
    <w:rsid w:val="00792FFB"/>
    <w:rsid w:val="00795338"/>
    <w:rsid w:val="00795E75"/>
    <w:rsid w:val="007A0DF8"/>
    <w:rsid w:val="007B600E"/>
    <w:rsid w:val="007F0F4A"/>
    <w:rsid w:val="007F63A3"/>
    <w:rsid w:val="00800B22"/>
    <w:rsid w:val="008028A4"/>
    <w:rsid w:val="008051EC"/>
    <w:rsid w:val="008055A2"/>
    <w:rsid w:val="008064DD"/>
    <w:rsid w:val="00810485"/>
    <w:rsid w:val="008131F0"/>
    <w:rsid w:val="00830747"/>
    <w:rsid w:val="0086048A"/>
    <w:rsid w:val="008677B7"/>
    <w:rsid w:val="008768CA"/>
    <w:rsid w:val="008A639D"/>
    <w:rsid w:val="008C384C"/>
    <w:rsid w:val="008F2DDA"/>
    <w:rsid w:val="008F64DE"/>
    <w:rsid w:val="0090271F"/>
    <w:rsid w:val="00902E23"/>
    <w:rsid w:val="0090402A"/>
    <w:rsid w:val="009114D7"/>
    <w:rsid w:val="0091348E"/>
    <w:rsid w:val="0091618A"/>
    <w:rsid w:val="00917CCB"/>
    <w:rsid w:val="00936995"/>
    <w:rsid w:val="00942EC2"/>
    <w:rsid w:val="00951477"/>
    <w:rsid w:val="00964AAF"/>
    <w:rsid w:val="00964EA5"/>
    <w:rsid w:val="00971B56"/>
    <w:rsid w:val="009B03CA"/>
    <w:rsid w:val="009D273E"/>
    <w:rsid w:val="009F33C3"/>
    <w:rsid w:val="009F37B7"/>
    <w:rsid w:val="009F5F26"/>
    <w:rsid w:val="00A03A13"/>
    <w:rsid w:val="00A058CC"/>
    <w:rsid w:val="00A10F02"/>
    <w:rsid w:val="00A112B0"/>
    <w:rsid w:val="00A164B4"/>
    <w:rsid w:val="00A22049"/>
    <w:rsid w:val="00A26956"/>
    <w:rsid w:val="00A27486"/>
    <w:rsid w:val="00A51602"/>
    <w:rsid w:val="00A53724"/>
    <w:rsid w:val="00A54109"/>
    <w:rsid w:val="00A56066"/>
    <w:rsid w:val="00A73129"/>
    <w:rsid w:val="00A82346"/>
    <w:rsid w:val="00A847C1"/>
    <w:rsid w:val="00A92BA1"/>
    <w:rsid w:val="00AC6BC6"/>
    <w:rsid w:val="00AE2D54"/>
    <w:rsid w:val="00AE65E2"/>
    <w:rsid w:val="00AF0986"/>
    <w:rsid w:val="00B14142"/>
    <w:rsid w:val="00B15449"/>
    <w:rsid w:val="00B168C4"/>
    <w:rsid w:val="00B3583F"/>
    <w:rsid w:val="00B62970"/>
    <w:rsid w:val="00B93086"/>
    <w:rsid w:val="00B950FD"/>
    <w:rsid w:val="00BA19ED"/>
    <w:rsid w:val="00BA358F"/>
    <w:rsid w:val="00BA4B8D"/>
    <w:rsid w:val="00BC0F7D"/>
    <w:rsid w:val="00BC39DA"/>
    <w:rsid w:val="00BD7D31"/>
    <w:rsid w:val="00BE3255"/>
    <w:rsid w:val="00BF128E"/>
    <w:rsid w:val="00BF37FC"/>
    <w:rsid w:val="00C05F80"/>
    <w:rsid w:val="00C074DD"/>
    <w:rsid w:val="00C138AF"/>
    <w:rsid w:val="00C1496A"/>
    <w:rsid w:val="00C33079"/>
    <w:rsid w:val="00C44D0B"/>
    <w:rsid w:val="00C45231"/>
    <w:rsid w:val="00C46B43"/>
    <w:rsid w:val="00C72833"/>
    <w:rsid w:val="00C80F1D"/>
    <w:rsid w:val="00C93F40"/>
    <w:rsid w:val="00C96865"/>
    <w:rsid w:val="00CA17A2"/>
    <w:rsid w:val="00CA3D0C"/>
    <w:rsid w:val="00CC284C"/>
    <w:rsid w:val="00CC4C98"/>
    <w:rsid w:val="00CE3A47"/>
    <w:rsid w:val="00D01FAB"/>
    <w:rsid w:val="00D46EC4"/>
    <w:rsid w:val="00D51304"/>
    <w:rsid w:val="00D57972"/>
    <w:rsid w:val="00D63A72"/>
    <w:rsid w:val="00D63CAE"/>
    <w:rsid w:val="00D675A9"/>
    <w:rsid w:val="00D711D8"/>
    <w:rsid w:val="00D738D6"/>
    <w:rsid w:val="00D746BA"/>
    <w:rsid w:val="00D755EB"/>
    <w:rsid w:val="00D76048"/>
    <w:rsid w:val="00D8335B"/>
    <w:rsid w:val="00D87E00"/>
    <w:rsid w:val="00D9134D"/>
    <w:rsid w:val="00D9681E"/>
    <w:rsid w:val="00DA29EF"/>
    <w:rsid w:val="00DA7A03"/>
    <w:rsid w:val="00DB1818"/>
    <w:rsid w:val="00DB2F27"/>
    <w:rsid w:val="00DC309B"/>
    <w:rsid w:val="00DC4DA2"/>
    <w:rsid w:val="00DC6361"/>
    <w:rsid w:val="00DD03AD"/>
    <w:rsid w:val="00DD4C17"/>
    <w:rsid w:val="00DD74A5"/>
    <w:rsid w:val="00DE1769"/>
    <w:rsid w:val="00DF2B1F"/>
    <w:rsid w:val="00DF62CD"/>
    <w:rsid w:val="00E16509"/>
    <w:rsid w:val="00E44582"/>
    <w:rsid w:val="00E57178"/>
    <w:rsid w:val="00E72A66"/>
    <w:rsid w:val="00E77645"/>
    <w:rsid w:val="00E9376E"/>
    <w:rsid w:val="00E97332"/>
    <w:rsid w:val="00EA15B0"/>
    <w:rsid w:val="00EA5184"/>
    <w:rsid w:val="00EA5EA7"/>
    <w:rsid w:val="00EC4A25"/>
    <w:rsid w:val="00ED1009"/>
    <w:rsid w:val="00ED4A9E"/>
    <w:rsid w:val="00EF3720"/>
    <w:rsid w:val="00F025A2"/>
    <w:rsid w:val="00F04712"/>
    <w:rsid w:val="00F05D08"/>
    <w:rsid w:val="00F13360"/>
    <w:rsid w:val="00F14FD4"/>
    <w:rsid w:val="00F22EC7"/>
    <w:rsid w:val="00F325C8"/>
    <w:rsid w:val="00F44E1E"/>
    <w:rsid w:val="00F50768"/>
    <w:rsid w:val="00F60765"/>
    <w:rsid w:val="00F651D7"/>
    <w:rsid w:val="00F653B8"/>
    <w:rsid w:val="00F8015B"/>
    <w:rsid w:val="00F855F1"/>
    <w:rsid w:val="00F86C63"/>
    <w:rsid w:val="00F9008D"/>
    <w:rsid w:val="00FA1266"/>
    <w:rsid w:val="00FB0170"/>
    <w:rsid w:val="00FB14AB"/>
    <w:rsid w:val="00FB222A"/>
    <w:rsid w:val="00FC1192"/>
    <w:rsid w:val="00FD41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docId w15:val="{4C72B728-9C73-4227-B64E-11D365231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qFormat/>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Heading 14,Heading 141,Heading 142,subsub"/>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qFormat/>
    <w:rsid w:val="008677B7"/>
    <w:rPr>
      <w:lang w:eastAsia="en-US"/>
    </w:rPr>
  </w:style>
  <w:style w:type="character" w:customStyle="1" w:styleId="GuidanceChar">
    <w:name w:val="Guidance Char"/>
    <w:link w:val="Guidance"/>
    <w:rsid w:val="00093197"/>
    <w:rPr>
      <w:i/>
      <w:color w:val="0000FF"/>
      <w:lang w:eastAsia="en-US"/>
    </w:rPr>
  </w:style>
  <w:style w:type="paragraph" w:styleId="a9">
    <w:name w:val="List Paragraph"/>
    <w:aliases w:val="- Bullets,목록 단락,?? ??,?????,????,リスト段落,Lista1,列出段落1,中等深浅网格 1 - 着色 21,列表段落,清單段落1,¥¡¡¡¡ì¬º¥¹¥È¶ÎÂä,ÁÐ³ö¶ÎÂä,列表段落1,—ño’i—Ž,¥ê¥¹¥È¶ÎÂä,1st level - Bullet List Paragraph,Lettre d'introduction,Paragrafo elenco,Normal bullet 2,Bullet list,R4_bullets,목록단락"/>
    <w:basedOn w:val="a"/>
    <w:link w:val="Char1"/>
    <w:uiPriority w:val="34"/>
    <w:qFormat/>
    <w:rsid w:val="00EF3720"/>
    <w:pPr>
      <w:spacing w:after="0"/>
      <w:ind w:left="720"/>
    </w:pPr>
    <w:rPr>
      <w:rFonts w:ascii="Calibri" w:eastAsia="Calibri" w:hAnsi="Calibri"/>
      <w:sz w:val="22"/>
      <w:szCs w:val="22"/>
      <w:lang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EF3720"/>
    <w:rPr>
      <w:rFonts w:ascii="Arial" w:hAnsi="Arial"/>
      <w:b/>
      <w:noProof/>
      <w:sz w:val="18"/>
      <w:lang w:eastAsia="ja-JP"/>
    </w:rPr>
  </w:style>
  <w:style w:type="character" w:customStyle="1" w:styleId="Char1">
    <w:name w:val="列出段落 Char"/>
    <w:aliases w:val="- Bullets Char,목록 단락 Char,?? ?? Char,????? Char,???? Char,リスト段落 Char,Lista1 Char,列出段落1 Char,中等深浅网格 1 - 着色 21 Char,列表段落 Char,清單段落1 Char,¥¡¡¡¡ì¬º¥¹¥È¶ÎÂä Char,ÁÐ³ö¶ÎÂä Char,列表段落1 Char,—ño’i—Ž Char,¥ê¥¹¥È¶ÎÂä Char,Lettre d'introduction Char"/>
    <w:link w:val="a9"/>
    <w:uiPriority w:val="34"/>
    <w:qFormat/>
    <w:locked/>
    <w:rsid w:val="00EF3720"/>
    <w:rPr>
      <w:rFonts w:ascii="Calibri" w:eastAsia="Calibri" w:hAnsi="Calibri"/>
      <w:sz w:val="22"/>
      <w:szCs w:val="22"/>
    </w:rPr>
  </w:style>
  <w:style w:type="character" w:customStyle="1" w:styleId="TALChar">
    <w:name w:val="TAL Char"/>
    <w:link w:val="TAL"/>
    <w:qFormat/>
    <w:rsid w:val="00A058CC"/>
    <w:rPr>
      <w:rFonts w:ascii="Arial" w:hAnsi="Arial"/>
      <w:sz w:val="18"/>
      <w:lang w:eastAsia="en-US"/>
    </w:rPr>
  </w:style>
  <w:style w:type="character" w:customStyle="1" w:styleId="THChar">
    <w:name w:val="TH Char"/>
    <w:link w:val="TH"/>
    <w:qFormat/>
    <w:rsid w:val="00F651D7"/>
    <w:rPr>
      <w:rFonts w:ascii="Arial" w:hAnsi="Arial"/>
      <w:b/>
      <w:lang w:eastAsia="en-US"/>
    </w:rPr>
  </w:style>
  <w:style w:type="character" w:customStyle="1" w:styleId="TANChar">
    <w:name w:val="TAN Char"/>
    <w:link w:val="TAN"/>
    <w:qFormat/>
    <w:rsid w:val="00F651D7"/>
    <w:rPr>
      <w:rFonts w:ascii="Arial" w:hAnsi="Arial"/>
      <w:sz w:val="18"/>
      <w:lang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sid w:val="00F651D7"/>
    <w:rPr>
      <w:rFonts w:ascii="Arial" w:hAnsi="Arial"/>
      <w:sz w:val="28"/>
      <w:lang w:eastAsia="en-US"/>
    </w:rPr>
  </w:style>
  <w:style w:type="character" w:customStyle="1" w:styleId="TACChar">
    <w:name w:val="TAC Char"/>
    <w:link w:val="TAC"/>
    <w:qFormat/>
    <w:rsid w:val="00565169"/>
    <w:rPr>
      <w:rFonts w:ascii="Arial" w:hAnsi="Arial"/>
      <w:sz w:val="18"/>
      <w:lang w:eastAsia="en-US"/>
    </w:rPr>
  </w:style>
  <w:style w:type="character" w:customStyle="1" w:styleId="B1Char">
    <w:name w:val="B1 Char"/>
    <w:link w:val="B1"/>
    <w:qFormat/>
    <w:rsid w:val="0013473F"/>
    <w:rPr>
      <w:lang w:eastAsia="en-US"/>
    </w:rPr>
  </w:style>
  <w:style w:type="character" w:customStyle="1" w:styleId="NOChar">
    <w:name w:val="NO Char"/>
    <w:link w:val="NO"/>
    <w:qFormat/>
    <w:rsid w:val="0013473F"/>
    <w:rPr>
      <w:lang w:eastAsia="en-US"/>
    </w:rPr>
  </w:style>
  <w:style w:type="character" w:customStyle="1" w:styleId="TAHCar">
    <w:name w:val="TAH Car"/>
    <w:link w:val="TAH"/>
    <w:qFormat/>
    <w:rsid w:val="006405AC"/>
    <w:rPr>
      <w:rFonts w:ascii="Arial" w:hAnsi="Arial"/>
      <w:b/>
      <w:sz w:val="18"/>
      <w:lang w:eastAsia="en-US"/>
    </w:rPr>
  </w:style>
  <w:style w:type="character" w:customStyle="1" w:styleId="TFChar">
    <w:name w:val="TF Char"/>
    <w:link w:val="TF"/>
    <w:qFormat/>
    <w:rsid w:val="002C3C2C"/>
    <w:rPr>
      <w:rFonts w:ascii="Arial" w:hAnsi="Arial"/>
      <w:b/>
      <w:lang w:eastAsia="en-US"/>
    </w:rPr>
  </w:style>
  <w:style w:type="paragraph" w:styleId="11">
    <w:name w:val="index 1"/>
    <w:basedOn w:val="a"/>
    <w:semiHidden/>
    <w:rsid w:val="00A54109"/>
    <w:pPr>
      <w:keepLines/>
      <w:spacing w:after="0"/>
    </w:pPr>
  </w:style>
  <w:style w:type="paragraph" w:styleId="21">
    <w:name w:val="index 2"/>
    <w:basedOn w:val="11"/>
    <w:semiHidden/>
    <w:rsid w:val="00A54109"/>
    <w:pPr>
      <w:ind w:left="284"/>
    </w:pPr>
  </w:style>
  <w:style w:type="character" w:styleId="aa">
    <w:name w:val="footnote reference"/>
    <w:semiHidden/>
    <w:rsid w:val="00A54109"/>
    <w:rPr>
      <w:b/>
      <w:position w:val="6"/>
      <w:sz w:val="16"/>
    </w:rPr>
  </w:style>
  <w:style w:type="paragraph" w:styleId="ab">
    <w:name w:val="footnote text"/>
    <w:basedOn w:val="a"/>
    <w:link w:val="Char2"/>
    <w:semiHidden/>
    <w:rsid w:val="00A54109"/>
    <w:pPr>
      <w:keepLines/>
      <w:spacing w:after="0"/>
      <w:ind w:left="454" w:hanging="454"/>
    </w:pPr>
    <w:rPr>
      <w:sz w:val="16"/>
    </w:rPr>
  </w:style>
  <w:style w:type="character" w:customStyle="1" w:styleId="Char2">
    <w:name w:val="脚注文本 Char"/>
    <w:basedOn w:val="a0"/>
    <w:link w:val="ab"/>
    <w:semiHidden/>
    <w:rsid w:val="00A54109"/>
    <w:rPr>
      <w:sz w:val="16"/>
      <w:lang w:eastAsia="en-US"/>
    </w:rPr>
  </w:style>
  <w:style w:type="paragraph" w:styleId="22">
    <w:name w:val="List Number 2"/>
    <w:basedOn w:val="ac"/>
    <w:rsid w:val="00A54109"/>
    <w:pPr>
      <w:ind w:left="851"/>
    </w:pPr>
  </w:style>
  <w:style w:type="paragraph" w:styleId="ac">
    <w:name w:val="List Number"/>
    <w:basedOn w:val="ad"/>
    <w:rsid w:val="00A54109"/>
  </w:style>
  <w:style w:type="paragraph" w:styleId="ad">
    <w:name w:val="List"/>
    <w:basedOn w:val="a"/>
    <w:rsid w:val="00A54109"/>
    <w:pPr>
      <w:ind w:left="568" w:hanging="284"/>
    </w:pPr>
  </w:style>
  <w:style w:type="paragraph" w:styleId="23">
    <w:name w:val="List Bullet 2"/>
    <w:basedOn w:val="ae"/>
    <w:rsid w:val="00A54109"/>
    <w:pPr>
      <w:ind w:left="851"/>
    </w:pPr>
  </w:style>
  <w:style w:type="paragraph" w:styleId="ae">
    <w:name w:val="List Bullet"/>
    <w:basedOn w:val="ad"/>
    <w:rsid w:val="00A54109"/>
  </w:style>
  <w:style w:type="paragraph" w:styleId="31">
    <w:name w:val="List Bullet 3"/>
    <w:basedOn w:val="23"/>
    <w:rsid w:val="00A54109"/>
    <w:pPr>
      <w:ind w:left="1135"/>
    </w:pPr>
  </w:style>
  <w:style w:type="paragraph" w:styleId="24">
    <w:name w:val="List 2"/>
    <w:basedOn w:val="ad"/>
    <w:rsid w:val="00A54109"/>
    <w:pPr>
      <w:ind w:left="851"/>
    </w:pPr>
  </w:style>
  <w:style w:type="paragraph" w:styleId="32">
    <w:name w:val="List 3"/>
    <w:basedOn w:val="24"/>
    <w:rsid w:val="00A54109"/>
    <w:pPr>
      <w:ind w:left="1135"/>
    </w:pPr>
  </w:style>
  <w:style w:type="paragraph" w:styleId="41">
    <w:name w:val="List 4"/>
    <w:basedOn w:val="32"/>
    <w:rsid w:val="00A54109"/>
    <w:pPr>
      <w:ind w:left="1418"/>
    </w:pPr>
  </w:style>
  <w:style w:type="paragraph" w:styleId="51">
    <w:name w:val="List 5"/>
    <w:basedOn w:val="41"/>
    <w:rsid w:val="00A54109"/>
    <w:pPr>
      <w:ind w:left="1702"/>
    </w:pPr>
  </w:style>
  <w:style w:type="paragraph" w:styleId="42">
    <w:name w:val="List Bullet 4"/>
    <w:basedOn w:val="31"/>
    <w:rsid w:val="00A54109"/>
    <w:pPr>
      <w:ind w:left="1418"/>
    </w:pPr>
  </w:style>
  <w:style w:type="paragraph" w:styleId="52">
    <w:name w:val="List Bullet 5"/>
    <w:basedOn w:val="42"/>
    <w:rsid w:val="00A54109"/>
    <w:pPr>
      <w:ind w:left="1702"/>
    </w:pPr>
  </w:style>
  <w:style w:type="paragraph" w:styleId="af">
    <w:name w:val="index heading"/>
    <w:basedOn w:val="a"/>
    <w:next w:val="a"/>
    <w:semiHidden/>
    <w:rsid w:val="00A54109"/>
    <w:pPr>
      <w:pBdr>
        <w:top w:val="single" w:sz="12" w:space="0" w:color="auto"/>
      </w:pBdr>
      <w:spacing w:before="360" w:after="240"/>
    </w:pPr>
    <w:rPr>
      <w:b/>
      <w:i/>
      <w:sz w:val="26"/>
    </w:rPr>
  </w:style>
  <w:style w:type="paragraph" w:customStyle="1" w:styleId="INDENT1">
    <w:name w:val="INDENT1"/>
    <w:basedOn w:val="a"/>
    <w:rsid w:val="00A54109"/>
    <w:pPr>
      <w:ind w:left="851"/>
    </w:pPr>
  </w:style>
  <w:style w:type="paragraph" w:customStyle="1" w:styleId="INDENT2">
    <w:name w:val="INDENT2"/>
    <w:basedOn w:val="a"/>
    <w:rsid w:val="00A54109"/>
    <w:pPr>
      <w:ind w:left="1135" w:hanging="284"/>
    </w:pPr>
  </w:style>
  <w:style w:type="paragraph" w:customStyle="1" w:styleId="INDENT3">
    <w:name w:val="INDENT3"/>
    <w:basedOn w:val="a"/>
    <w:rsid w:val="00A54109"/>
    <w:pPr>
      <w:ind w:left="1701" w:hanging="567"/>
    </w:pPr>
  </w:style>
  <w:style w:type="paragraph" w:customStyle="1" w:styleId="FigureTitle">
    <w:name w:val="Figure_Title"/>
    <w:basedOn w:val="a"/>
    <w:next w:val="a"/>
    <w:rsid w:val="00A5410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A54109"/>
    <w:pPr>
      <w:keepNext/>
      <w:keepLines/>
    </w:pPr>
    <w:rPr>
      <w:b/>
    </w:rPr>
  </w:style>
  <w:style w:type="paragraph" w:customStyle="1" w:styleId="enumlev2">
    <w:name w:val="enumlev2"/>
    <w:basedOn w:val="a"/>
    <w:rsid w:val="00A5410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A54109"/>
    <w:pPr>
      <w:keepNext/>
      <w:keepLines/>
      <w:spacing w:before="240"/>
      <w:ind w:left="1418"/>
    </w:pPr>
    <w:rPr>
      <w:rFonts w:ascii="Arial" w:hAnsi="Arial"/>
      <w:b/>
      <w:sz w:val="36"/>
      <w:lang w:val="en-US"/>
    </w:rPr>
  </w:style>
  <w:style w:type="paragraph" w:styleId="af0">
    <w:name w:val="caption"/>
    <w:basedOn w:val="a"/>
    <w:next w:val="a"/>
    <w:qFormat/>
    <w:rsid w:val="00A54109"/>
    <w:pPr>
      <w:spacing w:before="120" w:after="120"/>
    </w:pPr>
    <w:rPr>
      <w:b/>
    </w:rPr>
  </w:style>
  <w:style w:type="paragraph" w:styleId="af1">
    <w:name w:val="Document Map"/>
    <w:basedOn w:val="a"/>
    <w:link w:val="Char3"/>
    <w:semiHidden/>
    <w:rsid w:val="00A54109"/>
    <w:pPr>
      <w:shd w:val="clear" w:color="auto" w:fill="000080"/>
    </w:pPr>
    <w:rPr>
      <w:rFonts w:ascii="Tahoma" w:hAnsi="Tahoma"/>
    </w:rPr>
  </w:style>
  <w:style w:type="character" w:customStyle="1" w:styleId="Char3">
    <w:name w:val="文档结构图 Char"/>
    <w:basedOn w:val="a0"/>
    <w:link w:val="af1"/>
    <w:semiHidden/>
    <w:rsid w:val="00A54109"/>
    <w:rPr>
      <w:rFonts w:ascii="Tahoma" w:hAnsi="Tahoma"/>
      <w:shd w:val="clear" w:color="auto" w:fill="000080"/>
      <w:lang w:eastAsia="en-US"/>
    </w:rPr>
  </w:style>
  <w:style w:type="paragraph" w:styleId="af2">
    <w:name w:val="Plain Text"/>
    <w:basedOn w:val="a"/>
    <w:link w:val="Char4"/>
    <w:rsid w:val="00A54109"/>
    <w:rPr>
      <w:rFonts w:ascii="Courier New" w:hAnsi="Courier New"/>
      <w:lang w:val="nb-NO"/>
    </w:rPr>
  </w:style>
  <w:style w:type="character" w:customStyle="1" w:styleId="Char4">
    <w:name w:val="纯文本 Char"/>
    <w:basedOn w:val="a0"/>
    <w:link w:val="af2"/>
    <w:rsid w:val="00A54109"/>
    <w:rPr>
      <w:rFonts w:ascii="Courier New" w:hAnsi="Courier New"/>
      <w:lang w:val="nb-NO" w:eastAsia="en-US"/>
    </w:rPr>
  </w:style>
  <w:style w:type="paragraph" w:styleId="af3">
    <w:name w:val="Body Text"/>
    <w:basedOn w:val="a"/>
    <w:link w:val="Char5"/>
    <w:rsid w:val="00A54109"/>
  </w:style>
  <w:style w:type="character" w:customStyle="1" w:styleId="Char5">
    <w:name w:val="正文文本 Char"/>
    <w:basedOn w:val="a0"/>
    <w:link w:val="af3"/>
    <w:rsid w:val="00A54109"/>
    <w:rPr>
      <w:lang w:eastAsia="en-US"/>
    </w:rPr>
  </w:style>
  <w:style w:type="character" w:styleId="af4">
    <w:name w:val="annotation reference"/>
    <w:rsid w:val="00A54109"/>
    <w:rPr>
      <w:sz w:val="16"/>
    </w:rPr>
  </w:style>
  <w:style w:type="paragraph" w:styleId="af5">
    <w:name w:val="annotation text"/>
    <w:basedOn w:val="a"/>
    <w:link w:val="Char6"/>
    <w:rsid w:val="00A54109"/>
  </w:style>
  <w:style w:type="character" w:customStyle="1" w:styleId="Char6">
    <w:name w:val="批注文字 Char"/>
    <w:basedOn w:val="a0"/>
    <w:link w:val="af5"/>
    <w:rsid w:val="00A54109"/>
    <w:rPr>
      <w:lang w:eastAsia="en-US"/>
    </w:rPr>
  </w:style>
  <w:style w:type="character" w:customStyle="1" w:styleId="Artref">
    <w:name w:val="Art_ref"/>
    <w:rsid w:val="00A54109"/>
  </w:style>
  <w:style w:type="character" w:customStyle="1" w:styleId="Tablefreq">
    <w:name w:val="Table_freq"/>
    <w:rsid w:val="00A54109"/>
    <w:rPr>
      <w:b/>
      <w:color w:val="auto"/>
      <w:sz w:val="20"/>
    </w:rPr>
  </w:style>
  <w:style w:type="paragraph" w:customStyle="1" w:styleId="TableTextS5">
    <w:name w:val="Table_TextS5"/>
    <w:basedOn w:val="a"/>
    <w:rsid w:val="00A54109"/>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af6">
    <w:name w:val="annotation subject"/>
    <w:basedOn w:val="af5"/>
    <w:next w:val="af5"/>
    <w:link w:val="Char7"/>
    <w:rsid w:val="00A54109"/>
    <w:rPr>
      <w:b/>
      <w:bCs/>
    </w:rPr>
  </w:style>
  <w:style w:type="character" w:customStyle="1" w:styleId="Char7">
    <w:name w:val="批注主题 Char"/>
    <w:basedOn w:val="Char6"/>
    <w:link w:val="af6"/>
    <w:rsid w:val="00A54109"/>
    <w:rPr>
      <w:b/>
      <w:bCs/>
      <w:lang w:eastAsia="en-US"/>
    </w:rPr>
  </w:style>
  <w:style w:type="paragraph" w:styleId="af7">
    <w:name w:val="Revision"/>
    <w:hidden/>
    <w:uiPriority w:val="99"/>
    <w:semiHidden/>
    <w:rsid w:val="00A54109"/>
    <w:rPr>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54109"/>
    <w:rPr>
      <w:rFonts w:ascii="Arial" w:hAnsi="Arial"/>
      <w:sz w:val="24"/>
      <w:lang w:eastAsia="en-US"/>
    </w:rPr>
  </w:style>
  <w:style w:type="paragraph" w:customStyle="1" w:styleId="af8">
    <w:name w:val="样式 页眉"/>
    <w:basedOn w:val="a3"/>
    <w:link w:val="Char8"/>
    <w:rsid w:val="00A54109"/>
    <w:rPr>
      <w:rFonts w:eastAsia="Arial"/>
      <w:bCs/>
      <w:sz w:val="22"/>
      <w:lang w:eastAsia="en-US"/>
    </w:rPr>
  </w:style>
  <w:style w:type="character" w:customStyle="1" w:styleId="Char8">
    <w:name w:val="样式 页眉 Char"/>
    <w:link w:val="af8"/>
    <w:rsid w:val="00A54109"/>
    <w:rPr>
      <w:rFonts w:ascii="Arial" w:eastAsia="Arial" w:hAnsi="Arial"/>
      <w:b/>
      <w:bCs/>
      <w:noProof/>
      <w:sz w:val="22"/>
      <w:lang w:eastAsia="en-US"/>
    </w:rPr>
  </w:style>
  <w:style w:type="paragraph" w:customStyle="1" w:styleId="CRCoverPage">
    <w:name w:val="CR Cover Page"/>
    <w:link w:val="CRCoverPageChar"/>
    <w:rsid w:val="00A54109"/>
    <w:pPr>
      <w:spacing w:after="120"/>
    </w:pPr>
    <w:rPr>
      <w:rFonts w:ascii="Arial" w:eastAsia="宋体" w:hAnsi="Arial"/>
      <w:lang w:eastAsia="en-US"/>
    </w:rPr>
  </w:style>
  <w:style w:type="character" w:customStyle="1" w:styleId="CRCoverPageChar">
    <w:name w:val="CR Cover Page Char"/>
    <w:link w:val="CRCoverPage"/>
    <w:rsid w:val="00A54109"/>
    <w:rPr>
      <w:rFonts w:ascii="Arial" w:eastAsia="宋体" w:hAnsi="Arial"/>
      <w:lang w:eastAsia="en-US"/>
    </w:rPr>
  </w:style>
  <w:style w:type="character" w:styleId="af9">
    <w:name w:val="Placeholder Text"/>
    <w:basedOn w:val="a0"/>
    <w:uiPriority w:val="99"/>
    <w:semiHidden/>
    <w:rsid w:val="00A54109"/>
    <w:rPr>
      <w:color w:val="808080"/>
    </w:rPr>
  </w:style>
  <w:style w:type="character" w:customStyle="1" w:styleId="TALCar">
    <w:name w:val="TAL Car"/>
    <w:rsid w:val="00A54109"/>
    <w:rPr>
      <w:rFonts w:ascii="Arial" w:hAnsi="Arial"/>
      <w:sz w:val="18"/>
      <w:lang w:val="en-GB" w:eastAsia="en-US"/>
    </w:rPr>
  </w:style>
  <w:style w:type="character" w:customStyle="1" w:styleId="EQChar">
    <w:name w:val="EQ Char"/>
    <w:link w:val="EQ"/>
    <w:qFormat/>
    <w:rsid w:val="00A54109"/>
    <w:rPr>
      <w:noProof/>
      <w:lang w:eastAsia="en-US"/>
    </w:rPr>
  </w:style>
  <w:style w:type="character" w:customStyle="1" w:styleId="5Char">
    <w:name w:val="标题 5 Char"/>
    <w:basedOn w:val="a0"/>
    <w:link w:val="5"/>
    <w:rsid w:val="00A54109"/>
    <w:rPr>
      <w:rFonts w:ascii="Arial" w:hAnsi="Arial"/>
      <w:sz w:val="22"/>
      <w:lang w:eastAsia="en-US"/>
    </w:r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link w:val="1"/>
    <w:rsid w:val="00A54109"/>
    <w:rPr>
      <w:rFonts w:ascii="Arial" w:hAnsi="Arial"/>
      <w:sz w:val="36"/>
      <w:lang w:eastAsia="en-US"/>
    </w:rPr>
  </w:style>
  <w:style w:type="paragraph" w:styleId="afa">
    <w:name w:val="Normal (Web)"/>
    <w:basedOn w:val="a"/>
    <w:uiPriority w:val="99"/>
    <w:unhideWhenUsed/>
    <w:rsid w:val="00152B82"/>
    <w:pPr>
      <w:spacing w:before="75" w:after="75"/>
    </w:pPr>
    <w:rPr>
      <w:rFonts w:ascii="Arial" w:eastAsia="宋体" w:hAnsi="Arial" w:cs="Arial"/>
      <w:lang w:val="en-US" w:eastAsia="zh-CN"/>
    </w:rPr>
  </w:style>
  <w:style w:type="character" w:styleId="afb">
    <w:name w:val="Strong"/>
    <w:basedOn w:val="a0"/>
    <w:uiPriority w:val="22"/>
    <w:qFormat/>
    <w:rsid w:val="00152B82"/>
    <w:rPr>
      <w:b/>
      <w:bCs/>
    </w:rPr>
  </w:style>
  <w:style w:type="paragraph" w:customStyle="1" w:styleId="References">
    <w:name w:val="References"/>
    <w:basedOn w:val="a"/>
    <w:next w:val="a"/>
    <w:qFormat/>
    <w:rsid w:val="00152B82"/>
    <w:pPr>
      <w:numPr>
        <w:numId w:val="39"/>
      </w:numPr>
      <w:autoSpaceDE w:val="0"/>
      <w:autoSpaceDN w:val="0"/>
      <w:snapToGrid w:val="0"/>
      <w:spacing w:after="60" w:line="259" w:lineRule="auto"/>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8174370">
      <w:bodyDiv w:val="1"/>
      <w:marLeft w:val="0"/>
      <w:marRight w:val="0"/>
      <w:marTop w:val="0"/>
      <w:marBottom w:val="0"/>
      <w:divBdr>
        <w:top w:val="none" w:sz="0" w:space="0" w:color="auto"/>
        <w:left w:val="none" w:sz="0" w:space="0" w:color="auto"/>
        <w:bottom w:val="none" w:sz="0" w:space="0" w:color="auto"/>
        <w:right w:val="none" w:sz="0" w:space="0" w:color="auto"/>
      </w:divBdr>
      <w:divsChild>
        <w:div w:id="1859154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1.bin"/><Relationship Id="rId26" Type="http://schemas.openxmlformats.org/officeDocument/2006/relationships/image" Target="cid:image004.png@01D6459A.4A6FCF50" TargetMode="External"/><Relationship Id="rId3" Type="http://schemas.openxmlformats.org/officeDocument/2006/relationships/numbering" Target="numbering.xml"/><Relationship Id="rId21" Type="http://schemas.openxmlformats.org/officeDocument/2006/relationships/image" Target="media/image9.w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8.wmf"/><Relationship Id="rId25" Type="http://schemas.openxmlformats.org/officeDocument/2006/relationships/image" Target="media/image11.png"/><Relationship Id="rId33" Type="http://schemas.openxmlformats.org/officeDocument/2006/relationships/hyperlink" Target="file:///D:\RAN4\TSGRAN4_93\Docs\R4-1914761.zip" TargetMode="External"/><Relationship Id="rId2" Type="http://schemas.openxmlformats.org/officeDocument/2006/relationships/customXml" Target="../customXml/item1.xml"/><Relationship Id="rId16" Type="http://schemas.openxmlformats.org/officeDocument/2006/relationships/image" Target="media/image7.jpeg"/><Relationship Id="rId20" Type="http://schemas.openxmlformats.org/officeDocument/2006/relationships/oleObject" Target="embeddings/oleObject3.bin"/><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image" Target="cid:image003.png@01D6459A.4A6FCF50" TargetMode="External"/><Relationship Id="rId32" Type="http://schemas.openxmlformats.org/officeDocument/2006/relationships/hyperlink" Target="file:///D:\RAN4\TSGRAN4_93\Docs\R4-1916003.zip"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0.png"/><Relationship Id="rId28" Type="http://schemas.openxmlformats.org/officeDocument/2006/relationships/package" Target="embeddings/Microsoft_Visio_Drawing111.vsdx"/><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hyperlink" Target="file:///D:\RAN4\TSGRAN4_93\Docs\R4-1914235.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oleObject" Target="embeddings/oleObject4.bin"/><Relationship Id="rId27" Type="http://schemas.openxmlformats.org/officeDocument/2006/relationships/image" Target="media/image12.emf"/><Relationship Id="rId30" Type="http://schemas.openxmlformats.org/officeDocument/2006/relationships/oleObject" Target="embeddings/oleObject5.bin"/><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874E1-B726-4727-ADF0-DBF78978F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36</Pages>
  <Words>11543</Words>
  <Characters>65800</Characters>
  <Application>Microsoft Office Word</Application>
  <DocSecurity>0</DocSecurity>
  <Lines>548</Lines>
  <Paragraphs>154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77189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6</cp:revision>
  <cp:lastPrinted>2019-02-25T14:05:00Z</cp:lastPrinted>
  <dcterms:created xsi:type="dcterms:W3CDTF">2020-08-31T09:24:00Z</dcterms:created>
  <dcterms:modified xsi:type="dcterms:W3CDTF">2020-09-07T05:02:00Z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C:\Users\liyankun\AppData\Local\Temp\Temp1_3GPP_TS-TR_Template.zip\3GPP_TS-TR_Template-1d1.docx</vt:lpwstr>
  </property>
</Properties>
</file>